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-1981700"/>
        <w:docPartObj>
          <w:docPartGallery w:val="Cover Pages"/>
          <w:docPartUnique/>
        </w:docPartObj>
      </w:sdtPr>
      <w:sdtEndPr>
        <w:rPr>
          <w:rFonts w:cs="Arial"/>
          <w:b/>
          <w:color w:val="000000" w:themeColor="text1"/>
        </w:rPr>
      </w:sdtEndPr>
      <w:sdtContent>
        <w:p w14:paraId="7CD9B443" w14:textId="77777777" w:rsidR="00364878" w:rsidRDefault="00364878"/>
        <w:p w14:paraId="46E55BBC" w14:textId="77777777" w:rsidR="00364878" w:rsidRDefault="00364878">
          <w:pPr>
            <w:rPr>
              <w:rFonts w:cs="Arial"/>
              <w:color w:val="000000" w:themeColor="text1"/>
            </w:rPr>
          </w:pPr>
        </w:p>
        <w:p w14:paraId="67FD1CA0" w14:textId="77777777" w:rsidR="00364878" w:rsidRDefault="00364878">
          <w:pPr>
            <w:rPr>
              <w:rFonts w:cs="Arial"/>
              <w:color w:val="000000" w:themeColor="text1"/>
            </w:rPr>
          </w:pPr>
        </w:p>
        <w:p w14:paraId="74402474" w14:textId="77777777" w:rsidR="00364878" w:rsidRDefault="00364878">
          <w:pPr>
            <w:rPr>
              <w:rFonts w:cs="Arial"/>
              <w:color w:val="000000" w:themeColor="text1"/>
            </w:rPr>
          </w:pPr>
          <w:r>
            <w:rPr>
              <w:rFonts w:cs="Arial"/>
              <w:noProof/>
              <w:color w:val="000000" w:themeColor="text1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6EBD5DC0" wp14:editId="71C28642">
                <wp:simplePos x="0" y="0"/>
                <wp:positionH relativeFrom="column">
                  <wp:posOffset>674232</wp:posOffset>
                </wp:positionH>
                <wp:positionV relativeFrom="paragraph">
                  <wp:posOffset>171947</wp:posOffset>
                </wp:positionV>
                <wp:extent cx="1630018" cy="1630018"/>
                <wp:effectExtent l="0" t="0" r="8890" b="8890"/>
                <wp:wrapTight wrapText="bothSides">
                  <wp:wrapPolygon edited="0">
                    <wp:start x="8081" y="0"/>
                    <wp:lineTo x="5556" y="758"/>
                    <wp:lineTo x="1768" y="3283"/>
                    <wp:lineTo x="0" y="7576"/>
                    <wp:lineTo x="0" y="13889"/>
                    <wp:lineTo x="758" y="16415"/>
                    <wp:lineTo x="4798" y="20455"/>
                    <wp:lineTo x="7829" y="21465"/>
                    <wp:lineTo x="8334" y="21465"/>
                    <wp:lineTo x="13384" y="21465"/>
                    <wp:lineTo x="13889" y="21465"/>
                    <wp:lineTo x="16920" y="20203"/>
                    <wp:lineTo x="20455" y="16920"/>
                    <wp:lineTo x="20455" y="16162"/>
                    <wp:lineTo x="21465" y="13637"/>
                    <wp:lineTo x="21465" y="7576"/>
                    <wp:lineTo x="19950" y="3283"/>
                    <wp:lineTo x="14899" y="253"/>
                    <wp:lineTo x="13132" y="0"/>
                    <wp:lineTo x="8081" y="0"/>
                  </wp:wrapPolygon>
                </wp:wrapTight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1.png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0018" cy="16300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5BC3596B" w14:textId="77777777" w:rsidR="00364878" w:rsidRDefault="00364878">
          <w:pPr>
            <w:rPr>
              <w:rFonts w:cs="Arial"/>
              <w:color w:val="000000" w:themeColor="text1"/>
            </w:rPr>
          </w:pPr>
          <w:r>
            <w:rPr>
              <w:rFonts w:cs="Arial"/>
              <w:noProof/>
              <w:color w:val="000000" w:themeColor="text1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4EA58763" wp14:editId="3F47D315">
                <wp:simplePos x="0" y="0"/>
                <wp:positionH relativeFrom="column">
                  <wp:posOffset>3091649</wp:posOffset>
                </wp:positionH>
                <wp:positionV relativeFrom="paragraph">
                  <wp:posOffset>121837</wp:posOffset>
                </wp:positionV>
                <wp:extent cx="2218055" cy="1285875"/>
                <wp:effectExtent l="0" t="0" r="0" b="9525"/>
                <wp:wrapTight wrapText="bothSides">
                  <wp:wrapPolygon edited="0">
                    <wp:start x="0" y="0"/>
                    <wp:lineTo x="0" y="21440"/>
                    <wp:lineTo x="21334" y="21440"/>
                    <wp:lineTo x="21334" y="0"/>
                    <wp:lineTo x="0" y="0"/>
                  </wp:wrapPolygon>
                </wp:wrapTight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2.png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8055" cy="1285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04A51A2" w14:textId="77777777" w:rsidR="00364878" w:rsidRDefault="00364878">
          <w:pPr>
            <w:rPr>
              <w:rFonts w:cs="Arial"/>
              <w:color w:val="000000" w:themeColor="text1"/>
            </w:rPr>
          </w:pPr>
        </w:p>
        <w:p w14:paraId="6E2AA60A" w14:textId="77777777" w:rsidR="00364878" w:rsidRDefault="00364878">
          <w:pPr>
            <w:rPr>
              <w:rFonts w:cs="Arial"/>
              <w:color w:val="000000" w:themeColor="text1"/>
            </w:rPr>
          </w:pPr>
        </w:p>
        <w:p w14:paraId="7530C6F0" w14:textId="77777777" w:rsidR="00364878" w:rsidRDefault="00364878">
          <w:pPr>
            <w:rPr>
              <w:rFonts w:cs="Arial"/>
              <w:color w:val="000000" w:themeColor="text1"/>
            </w:rPr>
          </w:pPr>
        </w:p>
        <w:p w14:paraId="6B4CE862" w14:textId="77777777" w:rsidR="00364878" w:rsidRDefault="00364878">
          <w:pPr>
            <w:rPr>
              <w:rFonts w:cs="Arial"/>
              <w:color w:val="000000" w:themeColor="text1"/>
            </w:rPr>
          </w:pPr>
        </w:p>
        <w:p w14:paraId="007BF9E8" w14:textId="77777777" w:rsidR="00364878" w:rsidRDefault="00364878">
          <w:pPr>
            <w:rPr>
              <w:rFonts w:cs="Arial"/>
              <w:color w:val="000000" w:themeColor="text1"/>
            </w:rPr>
          </w:pPr>
        </w:p>
        <w:p w14:paraId="2F2EE7F7" w14:textId="77777777" w:rsidR="00364878" w:rsidRDefault="00364878">
          <w:pPr>
            <w:rPr>
              <w:rFonts w:cs="Arial"/>
              <w:color w:val="000000" w:themeColor="text1"/>
            </w:rPr>
          </w:pPr>
        </w:p>
        <w:p w14:paraId="3585A86D" w14:textId="77777777" w:rsidR="00364878" w:rsidRDefault="00364878">
          <w:pPr>
            <w:rPr>
              <w:rFonts w:cs="Arial"/>
              <w:color w:val="000000" w:themeColor="text1"/>
            </w:rPr>
          </w:pPr>
        </w:p>
        <w:p w14:paraId="639B3DB1" w14:textId="77777777" w:rsidR="00364878" w:rsidRDefault="00364878">
          <w:pPr>
            <w:rPr>
              <w:rFonts w:cs="Arial"/>
              <w:color w:val="000000" w:themeColor="text1"/>
            </w:rPr>
          </w:pPr>
        </w:p>
        <w:tbl>
          <w:tblPr>
            <w:tblStyle w:val="TabloKlavuzu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4531"/>
            <w:gridCol w:w="4531"/>
          </w:tblGrid>
          <w:tr w:rsidR="00364878" w14:paraId="7677088B" w14:textId="77777777" w:rsidTr="00364878">
            <w:tc>
              <w:tcPr>
                <w:tcW w:w="4531" w:type="dxa"/>
                <w:vAlign w:val="center"/>
              </w:tcPr>
              <w:p w14:paraId="559A9A99" w14:textId="77777777" w:rsidR="00364878" w:rsidRPr="003A746B" w:rsidRDefault="00364878" w:rsidP="00364878">
                <w:pPr>
                  <w:jc w:val="center"/>
                  <w:rPr>
                    <w:rFonts w:cs="Times New Roman"/>
                    <w:b/>
                    <w:color w:val="000000" w:themeColor="text1"/>
                    <w:sz w:val="44"/>
                  </w:rPr>
                </w:pPr>
                <w:r w:rsidRPr="003A746B">
                  <w:rPr>
                    <w:rFonts w:cs="Times New Roman"/>
                    <w:b/>
                    <w:color w:val="000000" w:themeColor="text1"/>
                    <w:sz w:val="44"/>
                  </w:rPr>
                  <w:t>T.C.</w:t>
                </w:r>
              </w:p>
              <w:p w14:paraId="2729BD9E" w14:textId="77777777" w:rsidR="00364878" w:rsidRPr="003A746B" w:rsidRDefault="00364878" w:rsidP="00364878">
                <w:pPr>
                  <w:jc w:val="center"/>
                  <w:rPr>
                    <w:rFonts w:cs="Times New Roman"/>
                    <w:b/>
                    <w:color w:val="000000" w:themeColor="text1"/>
                    <w:sz w:val="44"/>
                  </w:rPr>
                </w:pPr>
                <w:r w:rsidRPr="003A746B">
                  <w:rPr>
                    <w:rFonts w:cs="Times New Roman"/>
                    <w:b/>
                    <w:color w:val="000000" w:themeColor="text1"/>
                    <w:sz w:val="44"/>
                  </w:rPr>
                  <w:t>Sanayi ve Teknoloji Bakanlığı</w:t>
                </w:r>
              </w:p>
            </w:tc>
            <w:tc>
              <w:tcPr>
                <w:tcW w:w="4531" w:type="dxa"/>
                <w:vAlign w:val="center"/>
              </w:tcPr>
              <w:p w14:paraId="075C2EAB" w14:textId="77777777" w:rsidR="00364878" w:rsidRPr="003A746B" w:rsidRDefault="00364878" w:rsidP="00364878">
                <w:pPr>
                  <w:jc w:val="center"/>
                  <w:rPr>
                    <w:rFonts w:cs="Times New Roman"/>
                    <w:b/>
                    <w:color w:val="000000" w:themeColor="text1"/>
                    <w:sz w:val="44"/>
                  </w:rPr>
                </w:pPr>
                <w:r w:rsidRPr="003A746B">
                  <w:rPr>
                    <w:rFonts w:cs="Times New Roman"/>
                    <w:b/>
                    <w:color w:val="000000" w:themeColor="text1"/>
                    <w:sz w:val="44"/>
                  </w:rPr>
                  <w:t xml:space="preserve">Türk </w:t>
                </w:r>
                <w:proofErr w:type="spellStart"/>
                <w:r w:rsidRPr="003A746B">
                  <w:rPr>
                    <w:rFonts w:cs="Times New Roman"/>
                    <w:b/>
                    <w:color w:val="000000" w:themeColor="text1"/>
                    <w:sz w:val="44"/>
                  </w:rPr>
                  <w:t>Standardları</w:t>
                </w:r>
                <w:proofErr w:type="spellEnd"/>
                <w:r w:rsidRPr="003A746B">
                  <w:rPr>
                    <w:rFonts w:cs="Times New Roman"/>
                    <w:b/>
                    <w:color w:val="000000" w:themeColor="text1"/>
                    <w:sz w:val="44"/>
                  </w:rPr>
                  <w:t xml:space="preserve"> Enstitüsü</w:t>
                </w:r>
              </w:p>
            </w:tc>
          </w:tr>
        </w:tbl>
        <w:p w14:paraId="4F8FC610" w14:textId="77777777" w:rsidR="00364878" w:rsidRDefault="00364878">
          <w:pPr>
            <w:rPr>
              <w:rFonts w:cs="Arial"/>
              <w:color w:val="000000" w:themeColor="text1"/>
            </w:rPr>
          </w:pPr>
        </w:p>
        <w:p w14:paraId="59AE4088" w14:textId="77777777" w:rsidR="00364878" w:rsidRDefault="00364878">
          <w:pPr>
            <w:rPr>
              <w:rFonts w:cs="Arial"/>
              <w:color w:val="000000" w:themeColor="text1"/>
            </w:rPr>
          </w:pPr>
        </w:p>
        <w:p w14:paraId="0CEE90C1" w14:textId="77777777" w:rsidR="00364878" w:rsidRDefault="00364878">
          <w:pPr>
            <w:rPr>
              <w:rFonts w:cs="Arial"/>
              <w:color w:val="000000" w:themeColor="text1"/>
            </w:rPr>
          </w:pPr>
        </w:p>
        <w:p w14:paraId="3733EC71" w14:textId="77777777" w:rsidR="00364878" w:rsidRDefault="00364878">
          <w:pPr>
            <w:rPr>
              <w:rFonts w:cs="Arial"/>
              <w:color w:val="000000" w:themeColor="text1"/>
            </w:rPr>
          </w:pPr>
        </w:p>
        <w:p w14:paraId="5E028AF5" w14:textId="77777777" w:rsidR="00364878" w:rsidRDefault="00364878">
          <w:pPr>
            <w:rPr>
              <w:rFonts w:cs="Arial"/>
              <w:color w:val="000000" w:themeColor="text1"/>
            </w:rPr>
          </w:pPr>
        </w:p>
        <w:p w14:paraId="2299C607" w14:textId="77777777" w:rsidR="00364878" w:rsidRDefault="00364878">
          <w:pPr>
            <w:rPr>
              <w:rFonts w:cs="Arial"/>
              <w:color w:val="000000" w:themeColor="text1"/>
            </w:rPr>
          </w:pPr>
        </w:p>
        <w:p w14:paraId="004EB90A" w14:textId="77777777" w:rsidR="00364878" w:rsidRDefault="00364878">
          <w:pPr>
            <w:rPr>
              <w:rFonts w:cs="Arial"/>
              <w:color w:val="000000" w:themeColor="text1"/>
            </w:rPr>
          </w:pPr>
        </w:p>
        <w:p w14:paraId="671D547A" w14:textId="6F1A3779" w:rsidR="00364878" w:rsidRPr="00364878" w:rsidRDefault="00364878" w:rsidP="00364878">
          <w:pPr>
            <w:jc w:val="center"/>
            <w:rPr>
              <w:rFonts w:cs="Arial"/>
              <w:b/>
              <w:color w:val="000000" w:themeColor="text1"/>
              <w:sz w:val="48"/>
            </w:rPr>
          </w:pPr>
          <w:r w:rsidRPr="00364878">
            <w:rPr>
              <w:rFonts w:cs="Arial"/>
              <w:b/>
              <w:color w:val="000000" w:themeColor="text1"/>
              <w:sz w:val="48"/>
            </w:rPr>
            <w:t xml:space="preserve">YEŞİL OSB </w:t>
          </w:r>
          <w:r w:rsidR="00B137F9">
            <w:rPr>
              <w:rFonts w:cs="Arial"/>
              <w:b/>
              <w:color w:val="000000" w:themeColor="text1"/>
              <w:sz w:val="48"/>
            </w:rPr>
            <w:t>BELGELENDİRME</w:t>
          </w:r>
          <w:r w:rsidRPr="00364878">
            <w:rPr>
              <w:rFonts w:cs="Arial"/>
              <w:b/>
              <w:color w:val="000000" w:themeColor="text1"/>
              <w:sz w:val="48"/>
            </w:rPr>
            <w:t xml:space="preserve"> BAŞVURU REHBERİ</w:t>
          </w:r>
        </w:p>
        <w:p w14:paraId="6B3EADBA" w14:textId="77777777" w:rsidR="00364878" w:rsidRDefault="00364878">
          <w:pPr>
            <w:rPr>
              <w:rFonts w:cs="Arial"/>
              <w:color w:val="000000" w:themeColor="text1"/>
            </w:rPr>
          </w:pPr>
        </w:p>
        <w:p w14:paraId="5E9BA5E4" w14:textId="77777777" w:rsidR="00364878" w:rsidRDefault="00364878">
          <w:pPr>
            <w:rPr>
              <w:rFonts w:cs="Arial"/>
              <w:color w:val="000000" w:themeColor="text1"/>
            </w:rPr>
          </w:pPr>
        </w:p>
        <w:p w14:paraId="1437F645" w14:textId="77777777" w:rsidR="00364878" w:rsidRDefault="00364878">
          <w:pPr>
            <w:rPr>
              <w:rFonts w:cs="Arial"/>
              <w:color w:val="000000" w:themeColor="text1"/>
            </w:rPr>
          </w:pPr>
        </w:p>
        <w:p w14:paraId="41EF71C2" w14:textId="77777777" w:rsidR="00364878" w:rsidRDefault="00364878" w:rsidP="00364878">
          <w:pPr>
            <w:rPr>
              <w:rFonts w:cs="Arial"/>
              <w:color w:val="000000" w:themeColor="text1"/>
            </w:rPr>
          </w:pPr>
        </w:p>
        <w:p w14:paraId="19EBFE43" w14:textId="77777777" w:rsidR="00364878" w:rsidRDefault="00364878" w:rsidP="00364878">
          <w:pPr>
            <w:rPr>
              <w:rFonts w:cs="Arial"/>
              <w:color w:val="000000" w:themeColor="text1"/>
            </w:rPr>
          </w:pPr>
        </w:p>
        <w:p w14:paraId="0D862191" w14:textId="77777777" w:rsidR="00364878" w:rsidRDefault="00364878" w:rsidP="00364878">
          <w:pPr>
            <w:rPr>
              <w:rFonts w:cs="Arial"/>
              <w:color w:val="000000" w:themeColor="text1"/>
            </w:rPr>
          </w:pPr>
        </w:p>
        <w:p w14:paraId="6DC26741" w14:textId="77777777" w:rsidR="00364878" w:rsidRDefault="00364878" w:rsidP="00364878">
          <w:pPr>
            <w:rPr>
              <w:rFonts w:cs="Arial"/>
              <w:color w:val="000000" w:themeColor="text1"/>
            </w:rPr>
          </w:pPr>
        </w:p>
        <w:p w14:paraId="56000F90" w14:textId="70118A22" w:rsidR="00364878" w:rsidRPr="00364878" w:rsidRDefault="00A96D84" w:rsidP="00364878">
          <w:pPr>
            <w:jc w:val="center"/>
            <w:rPr>
              <w:rFonts w:cs="Arial"/>
              <w:b/>
              <w:color w:val="000000" w:themeColor="text1"/>
            </w:rPr>
          </w:pPr>
          <w:r>
            <w:rPr>
              <w:rFonts w:cs="Arial"/>
              <w:b/>
              <w:color w:val="000000" w:themeColor="text1"/>
            </w:rPr>
            <w:t>Temmuz</w:t>
          </w:r>
          <w:r w:rsidR="00364878" w:rsidRPr="00364878">
            <w:rPr>
              <w:rFonts w:cs="Arial"/>
              <w:b/>
              <w:color w:val="000000" w:themeColor="text1"/>
            </w:rPr>
            <w:t xml:space="preserve"> 2023</w:t>
          </w:r>
        </w:p>
      </w:sdtContent>
    </w:sdt>
    <w:sdt>
      <w:sdtPr>
        <w:rPr>
          <w:rFonts w:ascii="Times New Roman" w:eastAsiaTheme="minorHAnsi" w:hAnsi="Times New Roman" w:cstheme="minorBidi"/>
          <w:color w:val="auto"/>
          <w:sz w:val="24"/>
          <w:szCs w:val="22"/>
          <w:lang w:eastAsia="en-US"/>
        </w:rPr>
        <w:id w:val="-133198113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4CB450E" w14:textId="5F108EE5" w:rsidR="00100D0C" w:rsidRDefault="00100D0C" w:rsidP="00100D0C">
          <w:pPr>
            <w:pStyle w:val="TBal"/>
            <w:numPr>
              <w:ilvl w:val="0"/>
              <w:numId w:val="0"/>
            </w:numPr>
            <w:rPr>
              <w:rFonts w:ascii="Arial" w:hAnsi="Arial" w:cs="Arial"/>
              <w:b/>
              <w:color w:val="auto"/>
              <w:szCs w:val="28"/>
            </w:rPr>
          </w:pPr>
          <w:r w:rsidRPr="00100D0C">
            <w:rPr>
              <w:rFonts w:ascii="Arial" w:hAnsi="Arial" w:cs="Arial"/>
              <w:b/>
              <w:color w:val="auto"/>
              <w:szCs w:val="28"/>
            </w:rPr>
            <w:t>İçindekiler</w:t>
          </w:r>
        </w:p>
        <w:p w14:paraId="1946C501" w14:textId="77777777" w:rsidR="00100D0C" w:rsidRPr="00260ACC" w:rsidRDefault="00100D0C" w:rsidP="00100D0C">
          <w:pPr>
            <w:rPr>
              <w:rFonts w:ascii="Arial" w:hAnsi="Arial" w:cs="Arial"/>
              <w:lang w:eastAsia="tr-TR"/>
            </w:rPr>
          </w:pPr>
        </w:p>
        <w:p w14:paraId="06191379" w14:textId="59EA31FA" w:rsidR="00260ACC" w:rsidRPr="00260ACC" w:rsidRDefault="00100D0C">
          <w:pPr>
            <w:pStyle w:val="T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sz w:val="22"/>
              <w:lang w:eastAsia="tr-TR"/>
            </w:rPr>
          </w:pPr>
          <w:r w:rsidRPr="00260ACC">
            <w:rPr>
              <w:rFonts w:ascii="Arial" w:hAnsi="Arial" w:cs="Arial"/>
              <w:b/>
              <w:bCs/>
              <w:sz w:val="28"/>
              <w:szCs w:val="28"/>
            </w:rPr>
            <w:fldChar w:fldCharType="begin"/>
          </w:r>
          <w:r w:rsidRPr="00260ACC">
            <w:rPr>
              <w:rFonts w:ascii="Arial" w:hAnsi="Arial" w:cs="Arial"/>
              <w:b/>
              <w:bCs/>
              <w:sz w:val="28"/>
              <w:szCs w:val="28"/>
            </w:rPr>
            <w:instrText xml:space="preserve"> TOC \o "1-3" \h \z \u </w:instrText>
          </w:r>
          <w:r w:rsidRPr="00260ACC">
            <w:rPr>
              <w:rFonts w:ascii="Arial" w:hAnsi="Arial" w:cs="Arial"/>
              <w:b/>
              <w:bCs/>
              <w:sz w:val="28"/>
              <w:szCs w:val="28"/>
            </w:rPr>
            <w:fldChar w:fldCharType="separate"/>
          </w:r>
          <w:hyperlink w:anchor="_Toc141361185" w:history="1">
            <w:r w:rsidR="00260ACC" w:rsidRPr="00260ACC">
              <w:rPr>
                <w:rStyle w:val="Kpr"/>
                <w:rFonts w:ascii="Arial" w:hAnsi="Arial" w:cs="Arial"/>
                <w:noProof/>
              </w:rPr>
              <w:t>1.</w:t>
            </w:r>
            <w:r w:rsidR="00260ACC" w:rsidRPr="00260ACC">
              <w:rPr>
                <w:rFonts w:ascii="Arial" w:eastAsiaTheme="minorEastAsia" w:hAnsi="Arial" w:cs="Arial"/>
                <w:noProof/>
                <w:sz w:val="22"/>
                <w:lang w:eastAsia="tr-TR"/>
              </w:rPr>
              <w:tab/>
            </w:r>
            <w:r w:rsidR="00260ACC" w:rsidRPr="00260ACC">
              <w:rPr>
                <w:rStyle w:val="Kpr"/>
                <w:rFonts w:ascii="Arial" w:hAnsi="Arial" w:cs="Arial"/>
                <w:noProof/>
              </w:rPr>
              <w:t>Giriş</w:t>
            </w:r>
            <w:r w:rsidR="00260ACC" w:rsidRPr="00260ACC">
              <w:rPr>
                <w:rFonts w:ascii="Arial" w:hAnsi="Arial" w:cs="Arial"/>
                <w:noProof/>
                <w:webHidden/>
              </w:rPr>
              <w:tab/>
            </w:r>
            <w:r w:rsidR="00260ACC" w:rsidRPr="00260ACC">
              <w:rPr>
                <w:rFonts w:ascii="Arial" w:hAnsi="Arial" w:cs="Arial"/>
                <w:noProof/>
                <w:webHidden/>
              </w:rPr>
              <w:fldChar w:fldCharType="begin"/>
            </w:r>
            <w:r w:rsidR="00260ACC" w:rsidRPr="00260ACC">
              <w:rPr>
                <w:rFonts w:ascii="Arial" w:hAnsi="Arial" w:cs="Arial"/>
                <w:noProof/>
                <w:webHidden/>
              </w:rPr>
              <w:instrText xml:space="preserve"> PAGEREF _Toc141361185 \h </w:instrText>
            </w:r>
            <w:r w:rsidR="00260ACC" w:rsidRPr="00260ACC">
              <w:rPr>
                <w:rFonts w:ascii="Arial" w:hAnsi="Arial" w:cs="Arial"/>
                <w:noProof/>
                <w:webHidden/>
              </w:rPr>
            </w:r>
            <w:r w:rsidR="00260ACC" w:rsidRPr="00260ACC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E0E21">
              <w:rPr>
                <w:rFonts w:ascii="Arial" w:hAnsi="Arial" w:cs="Arial"/>
                <w:noProof/>
                <w:webHidden/>
              </w:rPr>
              <w:t>2</w:t>
            </w:r>
            <w:r w:rsidR="00260ACC" w:rsidRPr="00260AC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B0CC80D" w14:textId="03AAFEF0" w:rsidR="00260ACC" w:rsidRPr="00260ACC" w:rsidRDefault="00F32BD9">
          <w:pPr>
            <w:pStyle w:val="T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sz w:val="22"/>
              <w:lang w:eastAsia="tr-TR"/>
            </w:rPr>
          </w:pPr>
          <w:hyperlink w:anchor="_Toc141361186" w:history="1">
            <w:r w:rsidR="00260ACC" w:rsidRPr="00260ACC">
              <w:rPr>
                <w:rStyle w:val="Kpr"/>
                <w:rFonts w:ascii="Arial" w:hAnsi="Arial" w:cs="Arial"/>
                <w:noProof/>
              </w:rPr>
              <w:t>2.</w:t>
            </w:r>
            <w:r w:rsidR="00260ACC" w:rsidRPr="00260ACC">
              <w:rPr>
                <w:rFonts w:ascii="Arial" w:eastAsiaTheme="minorEastAsia" w:hAnsi="Arial" w:cs="Arial"/>
                <w:noProof/>
                <w:sz w:val="22"/>
                <w:lang w:eastAsia="tr-TR"/>
              </w:rPr>
              <w:tab/>
            </w:r>
            <w:r w:rsidR="00260ACC" w:rsidRPr="00260ACC">
              <w:rPr>
                <w:rStyle w:val="Kpr"/>
                <w:rFonts w:ascii="Arial" w:hAnsi="Arial" w:cs="Arial"/>
                <w:noProof/>
              </w:rPr>
              <w:t>Tanımlar ve Kısaltmalar</w:t>
            </w:r>
            <w:r w:rsidR="00260ACC" w:rsidRPr="00260ACC">
              <w:rPr>
                <w:rFonts w:ascii="Arial" w:hAnsi="Arial" w:cs="Arial"/>
                <w:noProof/>
                <w:webHidden/>
              </w:rPr>
              <w:tab/>
            </w:r>
            <w:r w:rsidR="00260ACC" w:rsidRPr="00260ACC">
              <w:rPr>
                <w:rFonts w:ascii="Arial" w:hAnsi="Arial" w:cs="Arial"/>
                <w:noProof/>
                <w:webHidden/>
              </w:rPr>
              <w:fldChar w:fldCharType="begin"/>
            </w:r>
            <w:r w:rsidR="00260ACC" w:rsidRPr="00260ACC">
              <w:rPr>
                <w:rFonts w:ascii="Arial" w:hAnsi="Arial" w:cs="Arial"/>
                <w:noProof/>
                <w:webHidden/>
              </w:rPr>
              <w:instrText xml:space="preserve"> PAGEREF _Toc141361186 \h </w:instrText>
            </w:r>
            <w:r w:rsidR="00260ACC" w:rsidRPr="00260ACC">
              <w:rPr>
                <w:rFonts w:ascii="Arial" w:hAnsi="Arial" w:cs="Arial"/>
                <w:noProof/>
                <w:webHidden/>
              </w:rPr>
            </w:r>
            <w:r w:rsidR="00260ACC" w:rsidRPr="00260ACC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E0E21">
              <w:rPr>
                <w:rFonts w:ascii="Arial" w:hAnsi="Arial" w:cs="Arial"/>
                <w:noProof/>
                <w:webHidden/>
              </w:rPr>
              <w:t>2</w:t>
            </w:r>
            <w:r w:rsidR="00260ACC" w:rsidRPr="00260AC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4634BF4" w14:textId="58417FA0" w:rsidR="00260ACC" w:rsidRPr="00260ACC" w:rsidRDefault="00F32BD9">
          <w:pPr>
            <w:pStyle w:val="T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sz w:val="22"/>
              <w:lang w:eastAsia="tr-TR"/>
            </w:rPr>
          </w:pPr>
          <w:hyperlink w:anchor="_Toc141361187" w:history="1">
            <w:r w:rsidR="00260ACC" w:rsidRPr="00260ACC">
              <w:rPr>
                <w:rStyle w:val="Kpr"/>
                <w:rFonts w:ascii="Arial" w:hAnsi="Arial" w:cs="Arial"/>
                <w:noProof/>
              </w:rPr>
              <w:t>3.</w:t>
            </w:r>
            <w:r w:rsidR="00260ACC" w:rsidRPr="00260ACC">
              <w:rPr>
                <w:rFonts w:ascii="Arial" w:eastAsiaTheme="minorEastAsia" w:hAnsi="Arial" w:cs="Arial"/>
                <w:noProof/>
                <w:sz w:val="22"/>
                <w:lang w:eastAsia="tr-TR"/>
              </w:rPr>
              <w:tab/>
            </w:r>
            <w:r w:rsidR="00260ACC" w:rsidRPr="00260ACC">
              <w:rPr>
                <w:rStyle w:val="Kpr"/>
                <w:rFonts w:ascii="Arial" w:hAnsi="Arial" w:cs="Arial"/>
                <w:noProof/>
              </w:rPr>
              <w:t>Amaç ve Kapsam</w:t>
            </w:r>
            <w:r w:rsidR="00260ACC" w:rsidRPr="00260ACC">
              <w:rPr>
                <w:rFonts w:ascii="Arial" w:hAnsi="Arial" w:cs="Arial"/>
                <w:noProof/>
                <w:webHidden/>
              </w:rPr>
              <w:tab/>
            </w:r>
            <w:r w:rsidR="00260ACC" w:rsidRPr="00260ACC">
              <w:rPr>
                <w:rFonts w:ascii="Arial" w:hAnsi="Arial" w:cs="Arial"/>
                <w:noProof/>
                <w:webHidden/>
              </w:rPr>
              <w:fldChar w:fldCharType="begin"/>
            </w:r>
            <w:r w:rsidR="00260ACC" w:rsidRPr="00260ACC">
              <w:rPr>
                <w:rFonts w:ascii="Arial" w:hAnsi="Arial" w:cs="Arial"/>
                <w:noProof/>
                <w:webHidden/>
              </w:rPr>
              <w:instrText xml:space="preserve"> PAGEREF _Toc141361187 \h </w:instrText>
            </w:r>
            <w:r w:rsidR="00260ACC" w:rsidRPr="00260ACC">
              <w:rPr>
                <w:rFonts w:ascii="Arial" w:hAnsi="Arial" w:cs="Arial"/>
                <w:noProof/>
                <w:webHidden/>
              </w:rPr>
            </w:r>
            <w:r w:rsidR="00260ACC" w:rsidRPr="00260ACC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E0E21">
              <w:rPr>
                <w:rFonts w:ascii="Arial" w:hAnsi="Arial" w:cs="Arial"/>
                <w:noProof/>
                <w:webHidden/>
              </w:rPr>
              <w:t>2</w:t>
            </w:r>
            <w:r w:rsidR="00260ACC" w:rsidRPr="00260AC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0659014" w14:textId="55761A84" w:rsidR="00260ACC" w:rsidRPr="00260ACC" w:rsidRDefault="00F32BD9">
          <w:pPr>
            <w:pStyle w:val="T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sz w:val="22"/>
              <w:lang w:eastAsia="tr-TR"/>
            </w:rPr>
          </w:pPr>
          <w:hyperlink w:anchor="_Toc141361188" w:history="1">
            <w:r w:rsidR="00260ACC" w:rsidRPr="00260ACC">
              <w:rPr>
                <w:rStyle w:val="Kpr"/>
                <w:rFonts w:ascii="Arial" w:hAnsi="Arial" w:cs="Arial"/>
                <w:noProof/>
              </w:rPr>
              <w:t>4.</w:t>
            </w:r>
            <w:r w:rsidR="00260ACC" w:rsidRPr="00260ACC">
              <w:rPr>
                <w:rFonts w:ascii="Arial" w:eastAsiaTheme="minorEastAsia" w:hAnsi="Arial" w:cs="Arial"/>
                <w:noProof/>
                <w:sz w:val="22"/>
                <w:lang w:eastAsia="tr-TR"/>
              </w:rPr>
              <w:tab/>
            </w:r>
            <w:r w:rsidR="00260ACC" w:rsidRPr="00260ACC">
              <w:rPr>
                <w:rStyle w:val="Kpr"/>
                <w:rFonts w:ascii="Arial" w:hAnsi="Arial" w:cs="Arial"/>
                <w:noProof/>
              </w:rPr>
              <w:t>Yeşil OSB Belgelendirme Modeli</w:t>
            </w:r>
            <w:r w:rsidR="00260ACC" w:rsidRPr="00260ACC">
              <w:rPr>
                <w:rFonts w:ascii="Arial" w:hAnsi="Arial" w:cs="Arial"/>
                <w:noProof/>
                <w:webHidden/>
              </w:rPr>
              <w:tab/>
            </w:r>
            <w:r w:rsidR="00260ACC" w:rsidRPr="00260ACC">
              <w:rPr>
                <w:rFonts w:ascii="Arial" w:hAnsi="Arial" w:cs="Arial"/>
                <w:noProof/>
                <w:webHidden/>
              </w:rPr>
              <w:fldChar w:fldCharType="begin"/>
            </w:r>
            <w:r w:rsidR="00260ACC" w:rsidRPr="00260ACC">
              <w:rPr>
                <w:rFonts w:ascii="Arial" w:hAnsi="Arial" w:cs="Arial"/>
                <w:noProof/>
                <w:webHidden/>
              </w:rPr>
              <w:instrText xml:space="preserve"> PAGEREF _Toc141361188 \h </w:instrText>
            </w:r>
            <w:r w:rsidR="00260ACC" w:rsidRPr="00260ACC">
              <w:rPr>
                <w:rFonts w:ascii="Arial" w:hAnsi="Arial" w:cs="Arial"/>
                <w:noProof/>
                <w:webHidden/>
              </w:rPr>
            </w:r>
            <w:r w:rsidR="00260ACC" w:rsidRPr="00260ACC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E0E21">
              <w:rPr>
                <w:rFonts w:ascii="Arial" w:hAnsi="Arial" w:cs="Arial"/>
                <w:noProof/>
                <w:webHidden/>
              </w:rPr>
              <w:t>3</w:t>
            </w:r>
            <w:r w:rsidR="00260ACC" w:rsidRPr="00260AC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3553133" w14:textId="7E3FCB45" w:rsidR="00260ACC" w:rsidRPr="00260ACC" w:rsidRDefault="00F32BD9">
          <w:pPr>
            <w:pStyle w:val="T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sz w:val="22"/>
              <w:lang w:eastAsia="tr-TR"/>
            </w:rPr>
          </w:pPr>
          <w:hyperlink w:anchor="_Toc141361189" w:history="1">
            <w:r w:rsidR="00260ACC" w:rsidRPr="00260ACC">
              <w:rPr>
                <w:rStyle w:val="Kpr"/>
                <w:rFonts w:ascii="Arial" w:hAnsi="Arial" w:cs="Arial"/>
                <w:noProof/>
              </w:rPr>
              <w:t>5.</w:t>
            </w:r>
            <w:r w:rsidR="00260ACC" w:rsidRPr="00260ACC">
              <w:rPr>
                <w:rFonts w:ascii="Arial" w:eastAsiaTheme="minorEastAsia" w:hAnsi="Arial" w:cs="Arial"/>
                <w:noProof/>
                <w:sz w:val="22"/>
                <w:lang w:eastAsia="tr-TR"/>
              </w:rPr>
              <w:tab/>
            </w:r>
            <w:r w:rsidR="00260ACC" w:rsidRPr="00260ACC">
              <w:rPr>
                <w:rStyle w:val="Kpr"/>
                <w:rFonts w:ascii="Arial" w:hAnsi="Arial" w:cs="Arial"/>
                <w:noProof/>
              </w:rPr>
              <w:t>Belgelendirme Süreci</w:t>
            </w:r>
            <w:r w:rsidR="00260ACC" w:rsidRPr="00260ACC">
              <w:rPr>
                <w:rFonts w:ascii="Arial" w:hAnsi="Arial" w:cs="Arial"/>
                <w:noProof/>
                <w:webHidden/>
              </w:rPr>
              <w:tab/>
            </w:r>
            <w:r w:rsidR="00260ACC" w:rsidRPr="00260ACC">
              <w:rPr>
                <w:rFonts w:ascii="Arial" w:hAnsi="Arial" w:cs="Arial"/>
                <w:noProof/>
                <w:webHidden/>
              </w:rPr>
              <w:fldChar w:fldCharType="begin"/>
            </w:r>
            <w:r w:rsidR="00260ACC" w:rsidRPr="00260ACC">
              <w:rPr>
                <w:rFonts w:ascii="Arial" w:hAnsi="Arial" w:cs="Arial"/>
                <w:noProof/>
                <w:webHidden/>
              </w:rPr>
              <w:instrText xml:space="preserve"> PAGEREF _Toc141361189 \h </w:instrText>
            </w:r>
            <w:r w:rsidR="00260ACC" w:rsidRPr="00260ACC">
              <w:rPr>
                <w:rFonts w:ascii="Arial" w:hAnsi="Arial" w:cs="Arial"/>
                <w:noProof/>
                <w:webHidden/>
              </w:rPr>
            </w:r>
            <w:r w:rsidR="00260ACC" w:rsidRPr="00260ACC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E0E21">
              <w:rPr>
                <w:rFonts w:ascii="Arial" w:hAnsi="Arial" w:cs="Arial"/>
                <w:noProof/>
                <w:webHidden/>
              </w:rPr>
              <w:t>4</w:t>
            </w:r>
            <w:r w:rsidR="00260ACC" w:rsidRPr="00260AC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64D3496" w14:textId="159C9BD2" w:rsidR="00260ACC" w:rsidRPr="00260ACC" w:rsidRDefault="00F32BD9">
          <w:pPr>
            <w:pStyle w:val="T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2"/>
              <w:lang w:eastAsia="tr-TR"/>
            </w:rPr>
          </w:pPr>
          <w:hyperlink w:anchor="_Toc141361190" w:history="1">
            <w:r w:rsidR="00260ACC" w:rsidRPr="00260ACC">
              <w:rPr>
                <w:rStyle w:val="Kpr"/>
                <w:rFonts w:ascii="Arial" w:hAnsi="Arial" w:cs="Arial"/>
                <w:noProof/>
              </w:rPr>
              <w:t>EK-1</w:t>
            </w:r>
            <w:r w:rsidR="00260ACC" w:rsidRPr="00260ACC">
              <w:rPr>
                <w:rFonts w:ascii="Arial" w:hAnsi="Arial" w:cs="Arial"/>
                <w:noProof/>
                <w:webHidden/>
              </w:rPr>
              <w:tab/>
            </w:r>
            <w:r w:rsidR="00260ACC" w:rsidRPr="00260ACC">
              <w:rPr>
                <w:rFonts w:ascii="Arial" w:hAnsi="Arial" w:cs="Arial"/>
                <w:noProof/>
                <w:webHidden/>
              </w:rPr>
              <w:fldChar w:fldCharType="begin"/>
            </w:r>
            <w:r w:rsidR="00260ACC" w:rsidRPr="00260ACC">
              <w:rPr>
                <w:rFonts w:ascii="Arial" w:hAnsi="Arial" w:cs="Arial"/>
                <w:noProof/>
                <w:webHidden/>
              </w:rPr>
              <w:instrText xml:space="preserve"> PAGEREF _Toc141361190 \h </w:instrText>
            </w:r>
            <w:r w:rsidR="00260ACC" w:rsidRPr="00260ACC">
              <w:rPr>
                <w:rFonts w:ascii="Arial" w:hAnsi="Arial" w:cs="Arial"/>
                <w:noProof/>
                <w:webHidden/>
              </w:rPr>
            </w:r>
            <w:r w:rsidR="00260ACC" w:rsidRPr="00260ACC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E0E21">
              <w:rPr>
                <w:rFonts w:ascii="Arial" w:hAnsi="Arial" w:cs="Arial"/>
                <w:noProof/>
                <w:webHidden/>
              </w:rPr>
              <w:t>6</w:t>
            </w:r>
            <w:r w:rsidR="00260ACC" w:rsidRPr="00260AC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AE74E24" w14:textId="46DC61C4" w:rsidR="00260ACC" w:rsidRPr="00260ACC" w:rsidRDefault="00F32BD9">
          <w:pPr>
            <w:pStyle w:val="T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2"/>
              <w:lang w:eastAsia="tr-TR"/>
            </w:rPr>
          </w:pPr>
          <w:hyperlink w:anchor="_Toc141361191" w:history="1">
            <w:r w:rsidR="00260ACC" w:rsidRPr="00260ACC">
              <w:rPr>
                <w:rStyle w:val="Kpr"/>
                <w:rFonts w:ascii="Arial" w:hAnsi="Arial" w:cs="Arial"/>
                <w:noProof/>
              </w:rPr>
              <w:t>EK-2</w:t>
            </w:r>
            <w:r w:rsidR="00260ACC" w:rsidRPr="00260ACC">
              <w:rPr>
                <w:rFonts w:ascii="Arial" w:hAnsi="Arial" w:cs="Arial"/>
                <w:noProof/>
                <w:webHidden/>
              </w:rPr>
              <w:tab/>
            </w:r>
            <w:r w:rsidR="00260ACC" w:rsidRPr="00260ACC">
              <w:rPr>
                <w:rFonts w:ascii="Arial" w:hAnsi="Arial" w:cs="Arial"/>
                <w:noProof/>
                <w:webHidden/>
              </w:rPr>
              <w:fldChar w:fldCharType="begin"/>
            </w:r>
            <w:r w:rsidR="00260ACC" w:rsidRPr="00260ACC">
              <w:rPr>
                <w:rFonts w:ascii="Arial" w:hAnsi="Arial" w:cs="Arial"/>
                <w:noProof/>
                <w:webHidden/>
              </w:rPr>
              <w:instrText xml:space="preserve"> PAGEREF _Toc141361191 \h </w:instrText>
            </w:r>
            <w:r w:rsidR="00260ACC" w:rsidRPr="00260ACC">
              <w:rPr>
                <w:rFonts w:ascii="Arial" w:hAnsi="Arial" w:cs="Arial"/>
                <w:noProof/>
                <w:webHidden/>
              </w:rPr>
            </w:r>
            <w:r w:rsidR="00260ACC" w:rsidRPr="00260ACC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E0E21">
              <w:rPr>
                <w:rFonts w:ascii="Arial" w:hAnsi="Arial" w:cs="Arial"/>
                <w:noProof/>
                <w:webHidden/>
              </w:rPr>
              <w:t>18</w:t>
            </w:r>
            <w:r w:rsidR="00260ACC" w:rsidRPr="00260AC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52501C1" w14:textId="1D349A88" w:rsidR="00100D0C" w:rsidRDefault="00100D0C">
          <w:r w:rsidRPr="00260ACC">
            <w:rPr>
              <w:rFonts w:ascii="Arial" w:hAnsi="Arial" w:cs="Arial"/>
              <w:b/>
              <w:bCs/>
              <w:sz w:val="28"/>
              <w:szCs w:val="28"/>
            </w:rPr>
            <w:fldChar w:fldCharType="end"/>
          </w:r>
        </w:p>
      </w:sdtContent>
    </w:sdt>
    <w:p w14:paraId="3E5A0E1E" w14:textId="0A4EAFBA" w:rsidR="00100D0C" w:rsidRDefault="00100D0C" w:rsidP="00100D0C"/>
    <w:p w14:paraId="07B81B09" w14:textId="143792DF" w:rsidR="00100D0C" w:rsidRDefault="00100D0C" w:rsidP="00100D0C"/>
    <w:p w14:paraId="330A28B7" w14:textId="321A0F29" w:rsidR="00100D0C" w:rsidRDefault="00100D0C" w:rsidP="00100D0C"/>
    <w:p w14:paraId="2CC47568" w14:textId="1C70E241" w:rsidR="00100D0C" w:rsidRDefault="00100D0C" w:rsidP="00100D0C"/>
    <w:p w14:paraId="31A4A95C" w14:textId="2473B615" w:rsidR="00100D0C" w:rsidRDefault="00100D0C" w:rsidP="00100D0C"/>
    <w:p w14:paraId="061D0771" w14:textId="4213869B" w:rsidR="00100D0C" w:rsidRDefault="00100D0C" w:rsidP="00100D0C"/>
    <w:p w14:paraId="021FBB8F" w14:textId="3DE59C97" w:rsidR="00100D0C" w:rsidRDefault="00100D0C" w:rsidP="00100D0C"/>
    <w:p w14:paraId="2CB50F2B" w14:textId="0474FF83" w:rsidR="00100D0C" w:rsidRDefault="00100D0C" w:rsidP="00100D0C"/>
    <w:p w14:paraId="177AE8B5" w14:textId="7541DAFF" w:rsidR="00100D0C" w:rsidRDefault="00100D0C" w:rsidP="00100D0C"/>
    <w:p w14:paraId="7A7B513C" w14:textId="2933E4B9" w:rsidR="00100D0C" w:rsidRDefault="00100D0C" w:rsidP="00100D0C"/>
    <w:p w14:paraId="46DA5BF5" w14:textId="14437D0A" w:rsidR="00100D0C" w:rsidRDefault="00100D0C" w:rsidP="00100D0C"/>
    <w:p w14:paraId="7C20A16D" w14:textId="226B0C1D" w:rsidR="00100D0C" w:rsidRDefault="00100D0C" w:rsidP="00100D0C"/>
    <w:p w14:paraId="7FBC683B" w14:textId="3AF9F698" w:rsidR="00100D0C" w:rsidRDefault="00100D0C" w:rsidP="00100D0C"/>
    <w:p w14:paraId="22760894" w14:textId="540B2ECC" w:rsidR="00100D0C" w:rsidRDefault="00100D0C" w:rsidP="00100D0C"/>
    <w:p w14:paraId="4C0F204D" w14:textId="5D5D4559" w:rsidR="00100D0C" w:rsidRDefault="00100D0C" w:rsidP="00100D0C"/>
    <w:p w14:paraId="5E3A406C" w14:textId="45B2D317" w:rsidR="00100D0C" w:rsidRDefault="00100D0C" w:rsidP="00100D0C"/>
    <w:p w14:paraId="7858E52E" w14:textId="6864DAD3" w:rsidR="00100D0C" w:rsidRDefault="00100D0C" w:rsidP="00100D0C"/>
    <w:p w14:paraId="002BB7FC" w14:textId="0BD91890" w:rsidR="00100D0C" w:rsidRDefault="00100D0C" w:rsidP="00100D0C"/>
    <w:p w14:paraId="22900E1A" w14:textId="37F476CA" w:rsidR="00100D0C" w:rsidRDefault="00100D0C" w:rsidP="00100D0C"/>
    <w:p w14:paraId="387DFBCD" w14:textId="1BE0595E" w:rsidR="00100D0C" w:rsidRDefault="00100D0C" w:rsidP="00100D0C"/>
    <w:p w14:paraId="08D137E1" w14:textId="43A17504" w:rsidR="00100D0C" w:rsidRDefault="00100D0C" w:rsidP="00100D0C"/>
    <w:p w14:paraId="2412E589" w14:textId="2EFE7FF8" w:rsidR="00100D0C" w:rsidRDefault="00100D0C" w:rsidP="00100D0C"/>
    <w:p w14:paraId="74802AAD" w14:textId="1E44B7BD" w:rsidR="00100D0C" w:rsidRDefault="00100D0C" w:rsidP="00100D0C"/>
    <w:p w14:paraId="4D4982C9" w14:textId="77777777" w:rsidR="00100D0C" w:rsidRDefault="00100D0C" w:rsidP="00100D0C"/>
    <w:p w14:paraId="5B61F754" w14:textId="71A0BC05" w:rsidR="00A754DB" w:rsidRPr="00197BF9" w:rsidRDefault="00A754DB" w:rsidP="00B40B2D">
      <w:pPr>
        <w:pStyle w:val="Balk1"/>
        <w:numPr>
          <w:ilvl w:val="0"/>
          <w:numId w:val="13"/>
        </w:numPr>
      </w:pPr>
      <w:bookmarkStart w:id="0" w:name="_Toc141361185"/>
      <w:r w:rsidRPr="00197BF9">
        <w:lastRenderedPageBreak/>
        <w:t>Giriş</w:t>
      </w:r>
      <w:bookmarkEnd w:id="0"/>
    </w:p>
    <w:p w14:paraId="585A408F" w14:textId="7E949AA4" w:rsidR="00A754DB" w:rsidRDefault="00BF5DCC" w:rsidP="00AB57AD">
      <w:pPr>
        <w:spacing w:after="240"/>
        <w:rPr>
          <w:rFonts w:ascii="Arial" w:hAnsi="Arial" w:cs="Arial"/>
          <w:color w:val="000000" w:themeColor="text1"/>
        </w:rPr>
      </w:pPr>
      <w:r w:rsidRPr="00197BF9">
        <w:rPr>
          <w:rFonts w:ascii="Arial" w:hAnsi="Arial" w:cs="Arial"/>
          <w:color w:val="000000" w:themeColor="text1"/>
        </w:rPr>
        <w:t xml:space="preserve">Bu doküman, </w:t>
      </w:r>
      <w:r w:rsidR="002A1811">
        <w:rPr>
          <w:rFonts w:ascii="Arial" w:hAnsi="Arial" w:cs="Arial"/>
          <w:color w:val="000000" w:themeColor="text1"/>
        </w:rPr>
        <w:t xml:space="preserve">Yeşil OSB </w:t>
      </w:r>
      <w:r w:rsidR="00EF501B">
        <w:rPr>
          <w:rFonts w:ascii="Arial" w:hAnsi="Arial" w:cs="Arial"/>
          <w:color w:val="000000" w:themeColor="text1"/>
        </w:rPr>
        <w:t>Belgelendirmesine</w:t>
      </w:r>
      <w:r w:rsidRPr="00197BF9">
        <w:rPr>
          <w:rFonts w:ascii="Arial" w:hAnsi="Arial" w:cs="Arial"/>
          <w:color w:val="000000" w:themeColor="text1"/>
        </w:rPr>
        <w:t xml:space="preserve"> ilişkin şartları tarif etmektedir. </w:t>
      </w:r>
      <w:r w:rsidR="00F54C39">
        <w:rPr>
          <w:rFonts w:ascii="Arial" w:hAnsi="Arial" w:cs="Arial"/>
          <w:color w:val="000000" w:themeColor="text1"/>
        </w:rPr>
        <w:t xml:space="preserve">Ek olarak, </w:t>
      </w:r>
      <w:r w:rsidR="00EF501B">
        <w:rPr>
          <w:rFonts w:ascii="Arial" w:hAnsi="Arial" w:cs="Arial"/>
          <w:color w:val="000000" w:themeColor="text1"/>
        </w:rPr>
        <w:t>belgelendirmeye</w:t>
      </w:r>
      <w:r w:rsidRPr="00197BF9">
        <w:rPr>
          <w:rFonts w:ascii="Arial" w:hAnsi="Arial" w:cs="Arial"/>
          <w:color w:val="000000" w:themeColor="text1"/>
        </w:rPr>
        <w:t xml:space="preserve"> ilişkin uygulama detayları, performans </w:t>
      </w:r>
      <w:r w:rsidR="00636E82">
        <w:rPr>
          <w:rFonts w:ascii="Arial" w:hAnsi="Arial" w:cs="Arial"/>
          <w:color w:val="000000" w:themeColor="text1"/>
        </w:rPr>
        <w:t>göstergeleri</w:t>
      </w:r>
      <w:r w:rsidRPr="00197BF9">
        <w:rPr>
          <w:rFonts w:ascii="Arial" w:hAnsi="Arial" w:cs="Arial"/>
          <w:color w:val="000000" w:themeColor="text1"/>
        </w:rPr>
        <w:t xml:space="preserve"> ve denet</w:t>
      </w:r>
      <w:r w:rsidR="0005741D">
        <w:rPr>
          <w:rFonts w:ascii="Arial" w:hAnsi="Arial" w:cs="Arial"/>
          <w:color w:val="000000" w:themeColor="text1"/>
        </w:rPr>
        <w:t xml:space="preserve">im süreçleri hakkında </w:t>
      </w:r>
      <w:r w:rsidR="00A422C5">
        <w:rPr>
          <w:rFonts w:ascii="Arial" w:hAnsi="Arial" w:cs="Arial"/>
          <w:color w:val="000000" w:themeColor="text1"/>
        </w:rPr>
        <w:t>detaylar yer almaktadır</w:t>
      </w:r>
      <w:r w:rsidRPr="00197BF9">
        <w:rPr>
          <w:rFonts w:ascii="Arial" w:hAnsi="Arial" w:cs="Arial"/>
          <w:color w:val="000000" w:themeColor="text1"/>
        </w:rPr>
        <w:t>.</w:t>
      </w:r>
    </w:p>
    <w:p w14:paraId="196B8F22" w14:textId="77777777" w:rsidR="00D1401C" w:rsidRPr="00197BF9" w:rsidRDefault="00D1401C" w:rsidP="00B40B2D">
      <w:pPr>
        <w:pStyle w:val="Balk1"/>
        <w:numPr>
          <w:ilvl w:val="0"/>
          <w:numId w:val="13"/>
        </w:numPr>
      </w:pPr>
      <w:bookmarkStart w:id="1" w:name="_Toc141361186"/>
      <w:r w:rsidRPr="00197BF9">
        <w:t>Tanımlar</w:t>
      </w:r>
      <w:r w:rsidR="00912672" w:rsidRPr="00197BF9">
        <w:t xml:space="preserve"> ve Kısaltmalar</w:t>
      </w:r>
      <w:bookmarkEnd w:id="1"/>
    </w:p>
    <w:p w14:paraId="4E5ED561" w14:textId="77777777" w:rsidR="00D1401C" w:rsidRPr="00197BF9" w:rsidRDefault="00D1401C" w:rsidP="00AB57AD">
      <w:pPr>
        <w:spacing w:after="240"/>
        <w:rPr>
          <w:rFonts w:ascii="Arial" w:hAnsi="Arial" w:cs="Arial"/>
          <w:color w:val="000000" w:themeColor="text1"/>
        </w:rPr>
      </w:pPr>
      <w:r w:rsidRPr="00197BF9">
        <w:rPr>
          <w:rFonts w:ascii="Arial" w:hAnsi="Arial" w:cs="Arial"/>
          <w:color w:val="000000" w:themeColor="text1"/>
        </w:rPr>
        <w:t>Bakanlık: Sanayi ve Teknoloji Bakanlığı</w:t>
      </w:r>
    </w:p>
    <w:p w14:paraId="272CD5C3" w14:textId="77777777" w:rsidR="00D1401C" w:rsidRPr="00197BF9" w:rsidRDefault="00D1401C" w:rsidP="00AB57AD">
      <w:pPr>
        <w:spacing w:after="240"/>
        <w:rPr>
          <w:rFonts w:ascii="Arial" w:hAnsi="Arial" w:cs="Arial"/>
          <w:color w:val="000000" w:themeColor="text1"/>
        </w:rPr>
      </w:pPr>
      <w:r w:rsidRPr="00197BF9">
        <w:rPr>
          <w:rFonts w:ascii="Arial" w:hAnsi="Arial" w:cs="Arial"/>
          <w:color w:val="000000" w:themeColor="text1"/>
        </w:rPr>
        <w:t xml:space="preserve">TSE: Türk </w:t>
      </w:r>
      <w:proofErr w:type="spellStart"/>
      <w:r w:rsidRPr="00197BF9">
        <w:rPr>
          <w:rFonts w:ascii="Arial" w:hAnsi="Arial" w:cs="Arial"/>
          <w:color w:val="000000" w:themeColor="text1"/>
        </w:rPr>
        <w:t>Standardları</w:t>
      </w:r>
      <w:proofErr w:type="spellEnd"/>
      <w:r w:rsidRPr="00197BF9">
        <w:rPr>
          <w:rFonts w:ascii="Arial" w:hAnsi="Arial" w:cs="Arial"/>
          <w:color w:val="000000" w:themeColor="text1"/>
        </w:rPr>
        <w:t xml:space="preserve"> Enstitüsü</w:t>
      </w:r>
    </w:p>
    <w:p w14:paraId="7E11666A" w14:textId="77777777" w:rsidR="00CE6E84" w:rsidRPr="00197BF9" w:rsidRDefault="006B7D51" w:rsidP="00AB57AD">
      <w:pPr>
        <w:spacing w:after="240"/>
        <w:rPr>
          <w:rFonts w:ascii="Arial" w:hAnsi="Arial" w:cs="Arial"/>
          <w:color w:val="000000" w:themeColor="text1"/>
        </w:rPr>
      </w:pPr>
      <w:r w:rsidRPr="00197BF9">
        <w:rPr>
          <w:rFonts w:ascii="Arial" w:hAnsi="Arial" w:cs="Arial"/>
          <w:color w:val="000000" w:themeColor="text1"/>
        </w:rPr>
        <w:t>İyileştirme Raporu: Kuruluşların gelişmeye yönelik hedefleri doğrultusunda hazırlanan rapor</w:t>
      </w:r>
    </w:p>
    <w:p w14:paraId="7C92E2C5" w14:textId="73DFBC74" w:rsidR="00197BF9" w:rsidRDefault="00197BF9" w:rsidP="00AB57AD">
      <w:pPr>
        <w:spacing w:after="24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Kuruluş: Belgelendirme sürecine</w:t>
      </w:r>
      <w:r w:rsidRPr="00197BF9">
        <w:rPr>
          <w:rFonts w:ascii="Arial" w:hAnsi="Arial" w:cs="Arial"/>
          <w:color w:val="000000" w:themeColor="text1"/>
        </w:rPr>
        <w:t xml:space="preserve"> </w:t>
      </w:r>
      <w:r w:rsidR="0064043F" w:rsidRPr="00197BF9">
        <w:rPr>
          <w:rFonts w:ascii="Arial" w:hAnsi="Arial" w:cs="Arial"/>
          <w:color w:val="000000" w:themeColor="text1"/>
        </w:rPr>
        <w:t>dâhil</w:t>
      </w:r>
      <w:r w:rsidRPr="00197BF9">
        <w:rPr>
          <w:rFonts w:ascii="Arial" w:hAnsi="Arial" w:cs="Arial"/>
          <w:color w:val="000000" w:themeColor="text1"/>
        </w:rPr>
        <w:t xml:space="preserve"> olan </w:t>
      </w:r>
      <w:r w:rsidR="000A1A1C">
        <w:rPr>
          <w:rFonts w:ascii="Arial" w:hAnsi="Arial" w:cs="Arial"/>
          <w:color w:val="000000" w:themeColor="text1"/>
        </w:rPr>
        <w:t>OSB</w:t>
      </w:r>
    </w:p>
    <w:p w14:paraId="2A129FEC" w14:textId="77777777" w:rsidR="00CE182E" w:rsidRDefault="00387EB3" w:rsidP="00AB57AD">
      <w:pPr>
        <w:spacing w:after="24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Baz</w:t>
      </w:r>
      <w:r w:rsidR="00CE182E">
        <w:rPr>
          <w:rFonts w:ascii="Arial" w:hAnsi="Arial" w:cs="Arial"/>
          <w:color w:val="000000" w:themeColor="text1"/>
        </w:rPr>
        <w:t xml:space="preserve"> Yıl: Performans </w:t>
      </w:r>
      <w:r w:rsidR="00621D28">
        <w:rPr>
          <w:rFonts w:ascii="Arial" w:hAnsi="Arial" w:cs="Arial"/>
          <w:color w:val="000000" w:themeColor="text1"/>
        </w:rPr>
        <w:t>göstergelerinde</w:t>
      </w:r>
      <w:r w:rsidR="00CE182E">
        <w:rPr>
          <w:rFonts w:ascii="Arial" w:hAnsi="Arial" w:cs="Arial"/>
          <w:color w:val="000000" w:themeColor="text1"/>
        </w:rPr>
        <w:t xml:space="preserve"> </w:t>
      </w:r>
      <w:r w:rsidR="005F2C77">
        <w:rPr>
          <w:rFonts w:ascii="Arial" w:hAnsi="Arial" w:cs="Arial"/>
          <w:color w:val="000000" w:themeColor="text1"/>
        </w:rPr>
        <w:t xml:space="preserve">karşılaştırma için </w:t>
      </w:r>
      <w:r w:rsidR="00CE182E">
        <w:rPr>
          <w:rFonts w:ascii="Arial" w:hAnsi="Arial" w:cs="Arial"/>
          <w:color w:val="000000" w:themeColor="text1"/>
        </w:rPr>
        <w:t>esas olarak kabul edilen yıl</w:t>
      </w:r>
    </w:p>
    <w:p w14:paraId="278DDA0E" w14:textId="77777777" w:rsidR="00BF5DCC" w:rsidRPr="00197BF9" w:rsidRDefault="00D1401C" w:rsidP="00100D0C">
      <w:pPr>
        <w:pStyle w:val="Balk1"/>
        <w:numPr>
          <w:ilvl w:val="0"/>
          <w:numId w:val="13"/>
        </w:numPr>
      </w:pPr>
      <w:bookmarkStart w:id="2" w:name="_Toc141361187"/>
      <w:r w:rsidRPr="00197BF9">
        <w:t>Amaç ve Kapsam</w:t>
      </w:r>
      <w:bookmarkEnd w:id="2"/>
    </w:p>
    <w:p w14:paraId="07F32335" w14:textId="694D9FF4" w:rsidR="00E14087" w:rsidRPr="00197BF9" w:rsidRDefault="002A1811" w:rsidP="00AB57AD">
      <w:pPr>
        <w:spacing w:after="24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Yeşil OSB</w:t>
      </w:r>
      <w:r w:rsidR="00912672" w:rsidRPr="00197BF9">
        <w:rPr>
          <w:rFonts w:ascii="Arial" w:hAnsi="Arial" w:cs="Arial"/>
          <w:color w:val="000000" w:themeColor="text1"/>
        </w:rPr>
        <w:t xml:space="preserve"> uygulama</w:t>
      </w:r>
      <w:r w:rsidR="002B0896">
        <w:rPr>
          <w:rFonts w:ascii="Arial" w:hAnsi="Arial" w:cs="Arial"/>
          <w:color w:val="000000" w:themeColor="text1"/>
        </w:rPr>
        <w:t>sının amacı</w:t>
      </w:r>
      <w:r w:rsidR="00340E35">
        <w:rPr>
          <w:rFonts w:ascii="Arial" w:hAnsi="Arial" w:cs="Arial"/>
          <w:color w:val="000000" w:themeColor="text1"/>
        </w:rPr>
        <w:t>,</w:t>
      </w:r>
      <w:r w:rsidR="002B0896">
        <w:rPr>
          <w:rFonts w:ascii="Arial" w:hAnsi="Arial" w:cs="Arial"/>
          <w:color w:val="000000" w:themeColor="text1"/>
        </w:rPr>
        <w:t xml:space="preserve"> ülkemizde yer alan</w:t>
      </w:r>
      <w:r w:rsidR="00912672" w:rsidRPr="00197BF9">
        <w:rPr>
          <w:rFonts w:ascii="Arial" w:hAnsi="Arial" w:cs="Arial"/>
          <w:color w:val="000000" w:themeColor="text1"/>
        </w:rPr>
        <w:t xml:space="preserve"> </w:t>
      </w:r>
      <w:r w:rsidR="00B36F01">
        <w:rPr>
          <w:rFonts w:ascii="Arial" w:hAnsi="Arial" w:cs="Arial"/>
          <w:color w:val="000000" w:themeColor="text1"/>
        </w:rPr>
        <w:t>organize sanayi bölgelerinin</w:t>
      </w:r>
      <w:r w:rsidR="00912672" w:rsidRPr="00197BF9">
        <w:rPr>
          <w:rFonts w:ascii="Arial" w:hAnsi="Arial" w:cs="Arial"/>
          <w:color w:val="000000" w:themeColor="text1"/>
        </w:rPr>
        <w:t xml:space="preserve"> Sürdürülebilir Kalkınma </w:t>
      </w:r>
      <w:r w:rsidR="000B486D">
        <w:rPr>
          <w:rFonts w:ascii="Arial" w:hAnsi="Arial" w:cs="Arial"/>
          <w:color w:val="000000" w:themeColor="text1"/>
        </w:rPr>
        <w:t>Amaçları</w:t>
      </w:r>
      <w:r w:rsidR="00912672" w:rsidRPr="00197BF9">
        <w:rPr>
          <w:rFonts w:ascii="Arial" w:hAnsi="Arial" w:cs="Arial"/>
          <w:color w:val="000000" w:themeColor="text1"/>
        </w:rPr>
        <w:t xml:space="preserve"> doğrultusunda “Sürekli Gelişim” </w:t>
      </w:r>
      <w:r w:rsidR="000B486D">
        <w:rPr>
          <w:rFonts w:ascii="Arial" w:hAnsi="Arial" w:cs="Arial"/>
          <w:color w:val="000000" w:themeColor="text1"/>
        </w:rPr>
        <w:t>prensibi benimsen</w:t>
      </w:r>
      <w:r w:rsidR="00912672" w:rsidRPr="00197BF9">
        <w:rPr>
          <w:rFonts w:ascii="Arial" w:hAnsi="Arial" w:cs="Arial"/>
          <w:color w:val="000000" w:themeColor="text1"/>
        </w:rPr>
        <w:t>erek uluslarar</w:t>
      </w:r>
      <w:r w:rsidR="00E14087" w:rsidRPr="00197BF9">
        <w:rPr>
          <w:rFonts w:ascii="Arial" w:hAnsi="Arial" w:cs="Arial"/>
          <w:color w:val="000000" w:themeColor="text1"/>
        </w:rPr>
        <w:t xml:space="preserve">ası standartlara ulaştırmaktır. Bu amaç doğrultusunda, </w:t>
      </w:r>
      <w:r>
        <w:rPr>
          <w:rFonts w:ascii="Arial" w:hAnsi="Arial" w:cs="Arial"/>
          <w:color w:val="000000" w:themeColor="text1"/>
        </w:rPr>
        <w:t>Yeşil OSB</w:t>
      </w:r>
      <w:r w:rsidR="00E14087" w:rsidRPr="00197BF9">
        <w:rPr>
          <w:rFonts w:ascii="Arial" w:hAnsi="Arial" w:cs="Arial"/>
          <w:color w:val="000000" w:themeColor="text1"/>
        </w:rPr>
        <w:t xml:space="preserve"> uygulamasına </w:t>
      </w:r>
      <w:r w:rsidR="0064043F" w:rsidRPr="00197BF9">
        <w:rPr>
          <w:rFonts w:ascii="Arial" w:hAnsi="Arial" w:cs="Arial"/>
          <w:color w:val="000000" w:themeColor="text1"/>
        </w:rPr>
        <w:t>dâhil</w:t>
      </w:r>
      <w:r w:rsidR="00E14087" w:rsidRPr="00197BF9">
        <w:rPr>
          <w:rFonts w:ascii="Arial" w:hAnsi="Arial" w:cs="Arial"/>
          <w:color w:val="000000" w:themeColor="text1"/>
        </w:rPr>
        <w:t xml:space="preserve"> olmak amacıyla ön </w:t>
      </w:r>
      <w:r w:rsidR="00936A81">
        <w:rPr>
          <w:rFonts w:ascii="Arial" w:hAnsi="Arial" w:cs="Arial"/>
          <w:color w:val="000000" w:themeColor="text1"/>
        </w:rPr>
        <w:t>kriterle</w:t>
      </w:r>
      <w:r w:rsidR="004242D2">
        <w:rPr>
          <w:rFonts w:ascii="Arial" w:hAnsi="Arial" w:cs="Arial"/>
          <w:color w:val="000000" w:themeColor="text1"/>
        </w:rPr>
        <w:t>r ve</w:t>
      </w:r>
      <w:r w:rsidR="00E14087" w:rsidRPr="00197BF9">
        <w:rPr>
          <w:rFonts w:ascii="Arial" w:hAnsi="Arial" w:cs="Arial"/>
          <w:color w:val="000000" w:themeColor="text1"/>
        </w:rPr>
        <w:t xml:space="preserve"> performans </w:t>
      </w:r>
      <w:r w:rsidR="00936A81">
        <w:rPr>
          <w:rFonts w:ascii="Arial" w:hAnsi="Arial" w:cs="Arial"/>
          <w:color w:val="000000" w:themeColor="text1"/>
        </w:rPr>
        <w:t>göstergeleri</w:t>
      </w:r>
      <w:r w:rsidR="00936A81" w:rsidRPr="00197BF9">
        <w:rPr>
          <w:rFonts w:ascii="Arial" w:hAnsi="Arial" w:cs="Arial"/>
          <w:color w:val="000000" w:themeColor="text1"/>
        </w:rPr>
        <w:t xml:space="preserve"> </w:t>
      </w:r>
      <w:r w:rsidR="00E14087" w:rsidRPr="00197BF9">
        <w:rPr>
          <w:rFonts w:ascii="Arial" w:hAnsi="Arial" w:cs="Arial"/>
          <w:color w:val="000000" w:themeColor="text1"/>
        </w:rPr>
        <w:t>tanımlanmış</w:t>
      </w:r>
      <w:r w:rsidR="00A6112F">
        <w:rPr>
          <w:rFonts w:ascii="Arial" w:hAnsi="Arial" w:cs="Arial"/>
          <w:color w:val="000000" w:themeColor="text1"/>
        </w:rPr>
        <w:t>tır</w:t>
      </w:r>
      <w:r w:rsidR="00E14087" w:rsidRPr="00197BF9">
        <w:rPr>
          <w:rFonts w:ascii="Arial" w:hAnsi="Arial" w:cs="Arial"/>
          <w:color w:val="000000" w:themeColor="text1"/>
        </w:rPr>
        <w:t xml:space="preserve">. Ayrıca, </w:t>
      </w:r>
      <w:r>
        <w:rPr>
          <w:rFonts w:ascii="Arial" w:hAnsi="Arial" w:cs="Arial"/>
          <w:color w:val="000000" w:themeColor="text1"/>
        </w:rPr>
        <w:t>Yeşil OSB</w:t>
      </w:r>
      <w:r w:rsidR="002B0896">
        <w:rPr>
          <w:rFonts w:ascii="Arial" w:hAnsi="Arial" w:cs="Arial"/>
          <w:color w:val="000000" w:themeColor="text1"/>
        </w:rPr>
        <w:t xml:space="preserve"> </w:t>
      </w:r>
      <w:r w:rsidR="00936A81">
        <w:rPr>
          <w:rFonts w:ascii="Arial" w:hAnsi="Arial" w:cs="Arial"/>
          <w:color w:val="000000" w:themeColor="text1"/>
        </w:rPr>
        <w:t xml:space="preserve">ön kriterleri </w:t>
      </w:r>
      <w:r w:rsidR="00C24BC8">
        <w:rPr>
          <w:rFonts w:ascii="Arial" w:hAnsi="Arial" w:cs="Arial"/>
          <w:color w:val="000000" w:themeColor="text1"/>
        </w:rPr>
        <w:t xml:space="preserve">ve </w:t>
      </w:r>
      <w:r w:rsidR="00936A81">
        <w:rPr>
          <w:rFonts w:ascii="Arial" w:hAnsi="Arial" w:cs="Arial"/>
          <w:color w:val="000000" w:themeColor="text1"/>
        </w:rPr>
        <w:t>performans göstergeleri</w:t>
      </w:r>
      <w:r w:rsidR="00936A81" w:rsidRPr="00197BF9">
        <w:rPr>
          <w:rFonts w:ascii="Arial" w:hAnsi="Arial" w:cs="Arial"/>
          <w:color w:val="000000" w:themeColor="text1"/>
        </w:rPr>
        <w:t xml:space="preserve"> </w:t>
      </w:r>
      <w:r w:rsidR="00E14087" w:rsidRPr="00197BF9">
        <w:rPr>
          <w:rFonts w:ascii="Arial" w:hAnsi="Arial" w:cs="Arial"/>
          <w:color w:val="000000" w:themeColor="text1"/>
        </w:rPr>
        <w:t>aşağıda verilen amaçları benimsemektedir.</w:t>
      </w:r>
    </w:p>
    <w:p w14:paraId="159A4CBF" w14:textId="77777777" w:rsidR="00E14087" w:rsidRPr="00197BF9" w:rsidRDefault="00F2212E" w:rsidP="00AB57AD">
      <w:pPr>
        <w:pStyle w:val="ListeParagraf"/>
        <w:numPr>
          <w:ilvl w:val="0"/>
          <w:numId w:val="1"/>
        </w:numPr>
        <w:spacing w:after="24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OSB’nin</w:t>
      </w:r>
      <w:r w:rsidR="00E14087" w:rsidRPr="00197BF9">
        <w:rPr>
          <w:rFonts w:ascii="Arial" w:hAnsi="Arial" w:cs="Arial"/>
          <w:color w:val="000000" w:themeColor="text1"/>
        </w:rPr>
        <w:t xml:space="preserve"> yönetimsel ve izlemeye ilişkin performansın</w:t>
      </w:r>
      <w:r w:rsidR="00EA7053">
        <w:rPr>
          <w:rFonts w:ascii="Arial" w:hAnsi="Arial" w:cs="Arial"/>
          <w:color w:val="000000" w:themeColor="text1"/>
        </w:rPr>
        <w:t>ın</w:t>
      </w:r>
      <w:r w:rsidR="00E14087" w:rsidRPr="00197BF9">
        <w:rPr>
          <w:rFonts w:ascii="Arial" w:hAnsi="Arial" w:cs="Arial"/>
          <w:color w:val="000000" w:themeColor="text1"/>
        </w:rPr>
        <w:t xml:space="preserve"> artırılması sağlamak</w:t>
      </w:r>
      <w:r w:rsidR="00A422C5">
        <w:rPr>
          <w:rFonts w:ascii="Arial" w:hAnsi="Arial" w:cs="Arial"/>
          <w:color w:val="000000" w:themeColor="text1"/>
        </w:rPr>
        <w:t>,</w:t>
      </w:r>
    </w:p>
    <w:p w14:paraId="5B7F0078" w14:textId="77777777" w:rsidR="00A422C5" w:rsidRDefault="00E14087" w:rsidP="00AB57AD">
      <w:pPr>
        <w:pStyle w:val="ListeParagraf"/>
        <w:numPr>
          <w:ilvl w:val="0"/>
          <w:numId w:val="1"/>
        </w:numPr>
        <w:spacing w:after="240"/>
        <w:rPr>
          <w:rFonts w:ascii="Arial" w:hAnsi="Arial" w:cs="Arial"/>
          <w:color w:val="000000" w:themeColor="text1"/>
        </w:rPr>
      </w:pPr>
      <w:r w:rsidRPr="00197BF9">
        <w:rPr>
          <w:rFonts w:ascii="Arial" w:hAnsi="Arial" w:cs="Arial"/>
          <w:color w:val="000000" w:themeColor="text1"/>
        </w:rPr>
        <w:t xml:space="preserve">Su, atık su, atık ve kaynakları yönetmek için sürdürülebilir araçlar sağlayarak ve </w:t>
      </w:r>
      <w:r w:rsidR="00430FAD">
        <w:rPr>
          <w:rFonts w:ascii="Arial" w:hAnsi="Arial" w:cs="Arial"/>
          <w:color w:val="000000" w:themeColor="text1"/>
        </w:rPr>
        <w:t>OSB’lerin</w:t>
      </w:r>
      <w:r w:rsidRPr="00197BF9">
        <w:rPr>
          <w:rFonts w:ascii="Arial" w:hAnsi="Arial" w:cs="Arial"/>
          <w:color w:val="000000" w:themeColor="text1"/>
        </w:rPr>
        <w:t xml:space="preserve"> ayak izlerini en aza indirerek çevresel performanslarının artırılmasını sağlamak</w:t>
      </w:r>
      <w:r w:rsidR="00A422C5">
        <w:rPr>
          <w:rFonts w:ascii="Arial" w:hAnsi="Arial" w:cs="Arial"/>
          <w:color w:val="000000" w:themeColor="text1"/>
        </w:rPr>
        <w:t>,</w:t>
      </w:r>
    </w:p>
    <w:p w14:paraId="3241E791" w14:textId="77777777" w:rsidR="00E14087" w:rsidRPr="00197BF9" w:rsidRDefault="00A422C5" w:rsidP="00AB57AD">
      <w:pPr>
        <w:pStyle w:val="ListeParagraf"/>
        <w:numPr>
          <w:ilvl w:val="0"/>
          <w:numId w:val="1"/>
        </w:numPr>
        <w:spacing w:after="24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İ</w:t>
      </w:r>
      <w:r w:rsidR="00EA7053">
        <w:rPr>
          <w:rFonts w:ascii="Arial" w:hAnsi="Arial" w:cs="Arial"/>
          <w:color w:val="000000" w:themeColor="text1"/>
        </w:rPr>
        <w:t>klim değişikliği sorunları ile</w:t>
      </w:r>
      <w:r w:rsidR="00CE6E84" w:rsidRPr="00197BF9">
        <w:rPr>
          <w:rFonts w:ascii="Arial" w:hAnsi="Arial" w:cs="Arial"/>
          <w:color w:val="000000" w:themeColor="text1"/>
        </w:rPr>
        <w:t xml:space="preserve"> </w:t>
      </w:r>
      <w:r w:rsidR="008450E9" w:rsidRPr="00197BF9">
        <w:rPr>
          <w:rFonts w:ascii="Arial" w:hAnsi="Arial" w:cs="Arial"/>
          <w:color w:val="000000" w:themeColor="text1"/>
        </w:rPr>
        <w:t xml:space="preserve">çevre üzerindeki </w:t>
      </w:r>
      <w:r w:rsidR="00CE6E84" w:rsidRPr="00197BF9">
        <w:rPr>
          <w:rFonts w:ascii="Arial" w:hAnsi="Arial" w:cs="Arial"/>
          <w:color w:val="000000" w:themeColor="text1"/>
        </w:rPr>
        <w:t>yerel ve küresel etkilerin</w:t>
      </w:r>
      <w:r>
        <w:rPr>
          <w:rFonts w:ascii="Arial" w:hAnsi="Arial" w:cs="Arial"/>
          <w:color w:val="000000" w:themeColor="text1"/>
        </w:rPr>
        <w:t xml:space="preserve"> ele alınmasını sağlamak,</w:t>
      </w:r>
    </w:p>
    <w:p w14:paraId="255D75B3" w14:textId="61FE508B" w:rsidR="00CE6E84" w:rsidRPr="00197BF9" w:rsidRDefault="00CE6E84" w:rsidP="00AB57AD">
      <w:pPr>
        <w:pStyle w:val="ListeParagraf"/>
        <w:numPr>
          <w:ilvl w:val="0"/>
          <w:numId w:val="1"/>
        </w:numPr>
        <w:spacing w:after="240"/>
        <w:rPr>
          <w:rFonts w:ascii="Arial" w:hAnsi="Arial" w:cs="Arial"/>
          <w:color w:val="000000" w:themeColor="text1"/>
        </w:rPr>
      </w:pPr>
      <w:r w:rsidRPr="00197BF9">
        <w:rPr>
          <w:rFonts w:ascii="Arial" w:hAnsi="Arial" w:cs="Arial"/>
          <w:color w:val="000000" w:themeColor="text1"/>
        </w:rPr>
        <w:t xml:space="preserve">İşçi hakları ve çalışma koşulları, cinsiyet, topluluk diyaloğu, arazi edinimi ve sosyal altyapı </w:t>
      </w:r>
      <w:r w:rsidR="0064043F" w:rsidRPr="00197BF9">
        <w:rPr>
          <w:rFonts w:ascii="Arial" w:hAnsi="Arial" w:cs="Arial"/>
          <w:color w:val="000000" w:themeColor="text1"/>
        </w:rPr>
        <w:t>dâhil</w:t>
      </w:r>
      <w:r w:rsidRPr="00197BF9">
        <w:rPr>
          <w:rFonts w:ascii="Arial" w:hAnsi="Arial" w:cs="Arial"/>
          <w:color w:val="000000" w:themeColor="text1"/>
        </w:rPr>
        <w:t xml:space="preserve"> olmak üzere toplumun ve çalışanların ihtiyaçlarını ele alarak sosyal performansın iyileştirilmesini sağlamak</w:t>
      </w:r>
      <w:r w:rsidR="00A422C5">
        <w:rPr>
          <w:rFonts w:ascii="Arial" w:hAnsi="Arial" w:cs="Arial"/>
          <w:color w:val="000000" w:themeColor="text1"/>
        </w:rPr>
        <w:t>,</w:t>
      </w:r>
    </w:p>
    <w:p w14:paraId="0D792D92" w14:textId="77777777" w:rsidR="00CE6E84" w:rsidRPr="00197BF9" w:rsidRDefault="00F2212E" w:rsidP="00AB57AD">
      <w:pPr>
        <w:pStyle w:val="ListeParagraf"/>
        <w:numPr>
          <w:ilvl w:val="0"/>
          <w:numId w:val="1"/>
        </w:numPr>
        <w:spacing w:after="24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OSB</w:t>
      </w:r>
      <w:r w:rsidR="00CE6E84" w:rsidRPr="00197BF9">
        <w:rPr>
          <w:rFonts w:ascii="Arial" w:hAnsi="Arial" w:cs="Arial"/>
          <w:color w:val="000000" w:themeColor="text1"/>
        </w:rPr>
        <w:t xml:space="preserve"> yöneticileri ve işletme sahipleri için ekonomik performan</w:t>
      </w:r>
      <w:r w:rsidR="00A422C5">
        <w:rPr>
          <w:rFonts w:ascii="Arial" w:hAnsi="Arial" w:cs="Arial"/>
          <w:color w:val="000000" w:themeColor="text1"/>
        </w:rPr>
        <w:t>sın artırılmasını sağlamaktır.</w:t>
      </w:r>
    </w:p>
    <w:p w14:paraId="7CD5EFD6" w14:textId="77777777" w:rsidR="00CE6E84" w:rsidRPr="00197BF9" w:rsidRDefault="00BB19E9" w:rsidP="00AB57AD">
      <w:pPr>
        <w:spacing w:after="24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Yeşil OSB</w:t>
      </w:r>
      <w:r w:rsidR="00CE6E84" w:rsidRPr="00197BF9">
        <w:rPr>
          <w:rFonts w:ascii="Arial" w:hAnsi="Arial" w:cs="Arial"/>
          <w:color w:val="000000" w:themeColor="text1"/>
        </w:rPr>
        <w:t xml:space="preserve"> uygulamasının amaçları doğrultusunda hazırlanan </w:t>
      </w:r>
      <w:r w:rsidR="00936A81">
        <w:rPr>
          <w:rFonts w:ascii="Arial" w:hAnsi="Arial" w:cs="Arial"/>
          <w:color w:val="000000" w:themeColor="text1"/>
        </w:rPr>
        <w:t>performans göstergeleri</w:t>
      </w:r>
      <w:r w:rsidR="00936A81" w:rsidRPr="00197BF9">
        <w:rPr>
          <w:rFonts w:ascii="Arial" w:hAnsi="Arial" w:cs="Arial"/>
          <w:color w:val="000000" w:themeColor="text1"/>
        </w:rPr>
        <w:t xml:space="preserve"> </w:t>
      </w:r>
      <w:r w:rsidR="00107394" w:rsidRPr="00197BF9">
        <w:rPr>
          <w:rFonts w:ascii="Arial" w:hAnsi="Arial" w:cs="Arial"/>
          <w:color w:val="000000" w:themeColor="text1"/>
        </w:rPr>
        <w:t>dört ana kat</w:t>
      </w:r>
      <w:r w:rsidR="002B0896">
        <w:rPr>
          <w:rFonts w:ascii="Arial" w:hAnsi="Arial" w:cs="Arial"/>
          <w:color w:val="000000" w:themeColor="text1"/>
        </w:rPr>
        <w:t xml:space="preserve">egoriyi kapsamaktadır. Bunlar, </w:t>
      </w:r>
      <w:r w:rsidR="00B976CE">
        <w:rPr>
          <w:rFonts w:ascii="Arial" w:hAnsi="Arial" w:cs="Arial"/>
          <w:color w:val="000000" w:themeColor="text1"/>
        </w:rPr>
        <w:t>OSB</w:t>
      </w:r>
      <w:r w:rsidR="00107394" w:rsidRPr="00197BF9">
        <w:rPr>
          <w:rFonts w:ascii="Arial" w:hAnsi="Arial" w:cs="Arial"/>
          <w:color w:val="000000" w:themeColor="text1"/>
        </w:rPr>
        <w:t xml:space="preserve"> yönetim performansı, çevresel performans, sosyal performans ve ekonomik performanstır.</w:t>
      </w:r>
    </w:p>
    <w:p w14:paraId="365ECE9E" w14:textId="681FB11B" w:rsidR="00107394" w:rsidRPr="00197BF9" w:rsidRDefault="00107394" w:rsidP="00AB57AD">
      <w:pPr>
        <w:spacing w:after="240"/>
        <w:rPr>
          <w:rFonts w:ascii="Arial" w:hAnsi="Arial" w:cs="Arial"/>
          <w:color w:val="000000" w:themeColor="text1"/>
        </w:rPr>
      </w:pPr>
      <w:r w:rsidRPr="00197BF9">
        <w:rPr>
          <w:rFonts w:ascii="Arial" w:hAnsi="Arial" w:cs="Arial"/>
          <w:color w:val="000000" w:themeColor="text1"/>
        </w:rPr>
        <w:t xml:space="preserve">Uygulama kapsamında </w:t>
      </w:r>
      <w:r w:rsidR="004551A9">
        <w:rPr>
          <w:rFonts w:ascii="Arial" w:hAnsi="Arial" w:cs="Arial"/>
          <w:color w:val="000000" w:themeColor="text1"/>
        </w:rPr>
        <w:t xml:space="preserve">en </w:t>
      </w:r>
      <w:r w:rsidR="002B0896">
        <w:rPr>
          <w:rFonts w:ascii="Arial" w:hAnsi="Arial" w:cs="Arial"/>
          <w:color w:val="000000" w:themeColor="text1"/>
        </w:rPr>
        <w:t xml:space="preserve">az 1 işletmeye sahip </w:t>
      </w:r>
      <w:r w:rsidR="0064043F">
        <w:rPr>
          <w:rFonts w:ascii="Arial" w:hAnsi="Arial" w:cs="Arial"/>
          <w:color w:val="000000" w:themeColor="text1"/>
        </w:rPr>
        <w:t xml:space="preserve">OSB’ler </w:t>
      </w:r>
      <w:r w:rsidR="002B0896">
        <w:rPr>
          <w:rFonts w:ascii="Arial" w:hAnsi="Arial" w:cs="Arial"/>
          <w:color w:val="000000" w:themeColor="text1"/>
        </w:rPr>
        <w:t>yer</w:t>
      </w:r>
      <w:r w:rsidRPr="00197BF9">
        <w:rPr>
          <w:rFonts w:ascii="Arial" w:hAnsi="Arial" w:cs="Arial"/>
          <w:color w:val="000000" w:themeColor="text1"/>
        </w:rPr>
        <w:t xml:space="preserve"> almaktadır.</w:t>
      </w:r>
      <w:r w:rsidR="00D6620C">
        <w:rPr>
          <w:rFonts w:ascii="Arial" w:hAnsi="Arial" w:cs="Arial"/>
          <w:color w:val="000000" w:themeColor="text1"/>
        </w:rPr>
        <w:t xml:space="preserve"> </w:t>
      </w:r>
    </w:p>
    <w:p w14:paraId="6E295033" w14:textId="77777777" w:rsidR="00107394" w:rsidRPr="00100D0C" w:rsidRDefault="00BB19E9" w:rsidP="00100D0C">
      <w:pPr>
        <w:pStyle w:val="Balk1"/>
        <w:numPr>
          <w:ilvl w:val="0"/>
          <w:numId w:val="13"/>
        </w:numPr>
      </w:pPr>
      <w:bookmarkStart w:id="3" w:name="_Toc141361188"/>
      <w:r w:rsidRPr="00100D0C">
        <w:lastRenderedPageBreak/>
        <w:t>Yeşil OSB</w:t>
      </w:r>
      <w:r w:rsidR="00107394" w:rsidRPr="00100D0C">
        <w:t xml:space="preserve"> Belgelendirme Modeli</w:t>
      </w:r>
      <w:bookmarkEnd w:id="3"/>
    </w:p>
    <w:p w14:paraId="41F69556" w14:textId="77777777" w:rsidR="00107394" w:rsidRPr="00197BF9" w:rsidRDefault="0054339A" w:rsidP="00AB57AD">
      <w:pPr>
        <w:spacing w:after="240"/>
        <w:rPr>
          <w:rFonts w:ascii="Arial" w:hAnsi="Arial" w:cs="Arial"/>
          <w:color w:val="000000" w:themeColor="text1"/>
        </w:rPr>
      </w:pPr>
      <w:r w:rsidRPr="00197BF9">
        <w:rPr>
          <w:rFonts w:ascii="Arial" w:hAnsi="Arial" w:cs="Arial"/>
          <w:color w:val="000000" w:themeColor="text1"/>
        </w:rPr>
        <w:t xml:space="preserve">Uygulama, </w:t>
      </w:r>
      <w:r w:rsidR="00AA3B6C">
        <w:rPr>
          <w:rFonts w:ascii="Arial" w:hAnsi="Arial" w:cs="Arial"/>
          <w:color w:val="000000" w:themeColor="text1"/>
        </w:rPr>
        <w:t xml:space="preserve">ön </w:t>
      </w:r>
      <w:r w:rsidR="00936A81">
        <w:rPr>
          <w:rFonts w:ascii="Arial" w:hAnsi="Arial" w:cs="Arial"/>
          <w:color w:val="000000" w:themeColor="text1"/>
        </w:rPr>
        <w:t>kriterler</w:t>
      </w:r>
      <w:r w:rsidR="00340E35">
        <w:rPr>
          <w:rFonts w:ascii="Arial" w:hAnsi="Arial" w:cs="Arial"/>
          <w:color w:val="000000" w:themeColor="text1"/>
        </w:rPr>
        <w:t xml:space="preserve"> ve</w:t>
      </w:r>
      <w:r w:rsidR="0094016D">
        <w:rPr>
          <w:rFonts w:ascii="Arial" w:hAnsi="Arial" w:cs="Arial"/>
          <w:color w:val="000000" w:themeColor="text1"/>
        </w:rPr>
        <w:t xml:space="preserve"> </w:t>
      </w:r>
      <w:r w:rsidR="00AA3B6C">
        <w:rPr>
          <w:rFonts w:ascii="Arial" w:hAnsi="Arial" w:cs="Arial"/>
          <w:color w:val="000000" w:themeColor="text1"/>
        </w:rPr>
        <w:t>performans göstergelerinden</w:t>
      </w:r>
      <w:r w:rsidR="0094016D">
        <w:rPr>
          <w:rFonts w:ascii="Arial" w:hAnsi="Arial" w:cs="Arial"/>
          <w:color w:val="000000" w:themeColor="text1"/>
        </w:rPr>
        <w:t xml:space="preserve"> oluşmaktadır. </w:t>
      </w:r>
      <w:r w:rsidR="00FD39FD" w:rsidRPr="00197BF9">
        <w:rPr>
          <w:rFonts w:ascii="Arial" w:hAnsi="Arial" w:cs="Arial"/>
          <w:color w:val="000000" w:themeColor="text1"/>
        </w:rPr>
        <w:t xml:space="preserve">Uygulamaya ilişkin </w:t>
      </w:r>
      <w:r w:rsidR="00AA3B6C">
        <w:rPr>
          <w:rFonts w:ascii="Arial" w:hAnsi="Arial" w:cs="Arial"/>
          <w:color w:val="000000" w:themeColor="text1"/>
        </w:rPr>
        <w:t xml:space="preserve">ön </w:t>
      </w:r>
      <w:r w:rsidR="00DD695C">
        <w:rPr>
          <w:rFonts w:ascii="Arial" w:hAnsi="Arial" w:cs="Arial"/>
          <w:color w:val="000000" w:themeColor="text1"/>
        </w:rPr>
        <w:t>kriterler</w:t>
      </w:r>
      <w:r w:rsidR="00FD39FD" w:rsidRPr="00197BF9">
        <w:rPr>
          <w:rFonts w:ascii="Arial" w:hAnsi="Arial" w:cs="Arial"/>
          <w:color w:val="000000" w:themeColor="text1"/>
        </w:rPr>
        <w:t xml:space="preserve"> aşağıda verilmiştir.</w:t>
      </w:r>
    </w:p>
    <w:p w14:paraId="2BCBD1CB" w14:textId="73E1F773" w:rsidR="00FD39FD" w:rsidRPr="00197BF9" w:rsidRDefault="00FD39FD" w:rsidP="00AB57AD">
      <w:pPr>
        <w:pStyle w:val="ResimYazs"/>
        <w:keepNext/>
        <w:spacing w:after="240"/>
        <w:rPr>
          <w:color w:val="000000" w:themeColor="text1"/>
        </w:rPr>
      </w:pPr>
      <w:r w:rsidRPr="00197BF9">
        <w:rPr>
          <w:color w:val="000000" w:themeColor="text1"/>
        </w:rPr>
        <w:t xml:space="preserve">Tablo </w:t>
      </w:r>
      <w:r w:rsidRPr="00197BF9">
        <w:rPr>
          <w:color w:val="000000" w:themeColor="text1"/>
        </w:rPr>
        <w:fldChar w:fldCharType="begin"/>
      </w:r>
      <w:r w:rsidRPr="00197BF9">
        <w:rPr>
          <w:color w:val="000000" w:themeColor="text1"/>
        </w:rPr>
        <w:instrText xml:space="preserve"> SEQ Tablo \* ARABIC </w:instrText>
      </w:r>
      <w:r w:rsidRPr="00197BF9">
        <w:rPr>
          <w:color w:val="000000" w:themeColor="text1"/>
        </w:rPr>
        <w:fldChar w:fldCharType="separate"/>
      </w:r>
      <w:r w:rsidR="001E0E21">
        <w:rPr>
          <w:noProof/>
          <w:color w:val="000000" w:themeColor="text1"/>
        </w:rPr>
        <w:t>1</w:t>
      </w:r>
      <w:r w:rsidRPr="00197BF9">
        <w:rPr>
          <w:color w:val="000000" w:themeColor="text1"/>
        </w:rPr>
        <w:fldChar w:fldCharType="end"/>
      </w:r>
      <w:r w:rsidRPr="00197BF9">
        <w:rPr>
          <w:color w:val="000000" w:themeColor="text1"/>
        </w:rPr>
        <w:t xml:space="preserve">. </w:t>
      </w:r>
      <w:r w:rsidR="00BB19E9">
        <w:rPr>
          <w:color w:val="000000" w:themeColor="text1"/>
        </w:rPr>
        <w:t>Yeşil OSB</w:t>
      </w:r>
      <w:r w:rsidR="0094016D">
        <w:rPr>
          <w:color w:val="000000" w:themeColor="text1"/>
        </w:rPr>
        <w:t xml:space="preserve"> </w:t>
      </w:r>
      <w:r w:rsidR="00AA3B6C">
        <w:rPr>
          <w:color w:val="000000" w:themeColor="text1"/>
        </w:rPr>
        <w:t xml:space="preserve">Ön </w:t>
      </w:r>
      <w:r w:rsidR="00936A81">
        <w:rPr>
          <w:color w:val="000000" w:themeColor="text1"/>
        </w:rPr>
        <w:t>Kriterleri</w:t>
      </w:r>
    </w:p>
    <w:tbl>
      <w:tblPr>
        <w:tblStyle w:val="TabloKlavuzu"/>
        <w:tblW w:w="9067" w:type="dxa"/>
        <w:jc w:val="center"/>
        <w:tblLook w:val="0420" w:firstRow="1" w:lastRow="0" w:firstColumn="0" w:lastColumn="0" w:noHBand="0" w:noVBand="1"/>
      </w:tblPr>
      <w:tblGrid>
        <w:gridCol w:w="1250"/>
        <w:gridCol w:w="7817"/>
      </w:tblGrid>
      <w:tr w:rsidR="00197BF9" w:rsidRPr="00197BF9" w14:paraId="611498C1" w14:textId="77777777" w:rsidTr="001F01EF">
        <w:trPr>
          <w:trHeight w:val="289"/>
          <w:tblHeader/>
          <w:jc w:val="center"/>
        </w:trPr>
        <w:tc>
          <w:tcPr>
            <w:tcW w:w="1250" w:type="dxa"/>
            <w:vAlign w:val="center"/>
            <w:hideMark/>
          </w:tcPr>
          <w:p w14:paraId="453C3283" w14:textId="77777777" w:rsidR="00FD39FD" w:rsidRPr="00197BF9" w:rsidRDefault="00FD39FD" w:rsidP="002D7EF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97BF9">
              <w:rPr>
                <w:rFonts w:ascii="Arial" w:hAnsi="Arial" w:cs="Arial"/>
                <w:b/>
                <w:bCs/>
                <w:color w:val="000000" w:themeColor="text1"/>
              </w:rPr>
              <w:t>Kriter No</w:t>
            </w:r>
          </w:p>
        </w:tc>
        <w:tc>
          <w:tcPr>
            <w:tcW w:w="7817" w:type="dxa"/>
            <w:vAlign w:val="center"/>
            <w:hideMark/>
          </w:tcPr>
          <w:p w14:paraId="316A964B" w14:textId="77777777" w:rsidR="00FD39FD" w:rsidRPr="00197BF9" w:rsidRDefault="00FD39FD" w:rsidP="002D7EF4">
            <w:pPr>
              <w:jc w:val="left"/>
              <w:rPr>
                <w:rFonts w:ascii="Arial" w:hAnsi="Arial" w:cs="Arial"/>
                <w:color w:val="000000" w:themeColor="text1"/>
              </w:rPr>
            </w:pPr>
            <w:r w:rsidRPr="00197BF9">
              <w:rPr>
                <w:rFonts w:ascii="Arial" w:hAnsi="Arial" w:cs="Arial"/>
                <w:b/>
                <w:bCs/>
                <w:color w:val="000000" w:themeColor="text1"/>
              </w:rPr>
              <w:t>Kriterler</w:t>
            </w:r>
          </w:p>
        </w:tc>
      </w:tr>
      <w:tr w:rsidR="00C607F4" w:rsidRPr="00197BF9" w14:paraId="5ACAAF1D" w14:textId="77777777" w:rsidTr="00364878">
        <w:trPr>
          <w:trHeight w:val="289"/>
          <w:jc w:val="center"/>
        </w:trPr>
        <w:tc>
          <w:tcPr>
            <w:tcW w:w="1250" w:type="dxa"/>
            <w:vAlign w:val="center"/>
            <w:hideMark/>
          </w:tcPr>
          <w:p w14:paraId="6E351853" w14:textId="77777777" w:rsidR="00C607F4" w:rsidRPr="00197BF9" w:rsidRDefault="00C607F4" w:rsidP="00C607F4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7817" w:type="dxa"/>
            <w:hideMark/>
          </w:tcPr>
          <w:p w14:paraId="05F31DCB" w14:textId="77777777" w:rsidR="00C607F4" w:rsidRPr="00C607F4" w:rsidRDefault="00C607F4" w:rsidP="00C607F4">
            <w:pPr>
              <w:jc w:val="left"/>
              <w:rPr>
                <w:rFonts w:ascii="Arial" w:hAnsi="Arial" w:cs="Arial"/>
                <w:color w:val="000000" w:themeColor="text1"/>
              </w:rPr>
            </w:pPr>
            <w:r w:rsidRPr="00C607F4">
              <w:rPr>
                <w:rFonts w:ascii="Arial" w:eastAsiaTheme="minorEastAsia" w:hAnsi="Arial" w:cs="Arial"/>
                <w:color w:val="000000" w:themeColor="dark1"/>
                <w:kern w:val="24"/>
                <w:szCs w:val="32"/>
              </w:rPr>
              <w:t>OSB’de üretimde olan en az 1 firmanın yer alması.</w:t>
            </w:r>
          </w:p>
        </w:tc>
      </w:tr>
      <w:tr w:rsidR="00C607F4" w:rsidRPr="00197BF9" w14:paraId="71F6DF5D" w14:textId="77777777" w:rsidTr="00364878">
        <w:trPr>
          <w:trHeight w:val="289"/>
          <w:jc w:val="center"/>
        </w:trPr>
        <w:tc>
          <w:tcPr>
            <w:tcW w:w="1250" w:type="dxa"/>
            <w:vAlign w:val="center"/>
            <w:hideMark/>
          </w:tcPr>
          <w:p w14:paraId="2CACD87B" w14:textId="77777777" w:rsidR="00C607F4" w:rsidRPr="00197BF9" w:rsidRDefault="00C607F4" w:rsidP="00C607F4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7817" w:type="dxa"/>
            <w:hideMark/>
          </w:tcPr>
          <w:p w14:paraId="7DF9C491" w14:textId="77777777" w:rsidR="00C607F4" w:rsidRPr="00C607F4" w:rsidRDefault="00C607F4" w:rsidP="00C607F4">
            <w:pPr>
              <w:jc w:val="left"/>
              <w:rPr>
                <w:rFonts w:ascii="Arial" w:hAnsi="Arial" w:cs="Arial"/>
                <w:color w:val="000000" w:themeColor="text1"/>
              </w:rPr>
            </w:pPr>
            <w:r w:rsidRPr="00C607F4">
              <w:rPr>
                <w:rFonts w:ascii="Arial" w:eastAsiaTheme="minorEastAsia" w:hAnsi="Arial" w:cs="Arial"/>
                <w:color w:val="000000" w:themeColor="dark1"/>
                <w:kern w:val="24"/>
                <w:szCs w:val="32"/>
              </w:rPr>
              <w:t>OSB’deki atık sularının tümünün arıtılıyor olması.</w:t>
            </w:r>
          </w:p>
        </w:tc>
      </w:tr>
      <w:tr w:rsidR="00C607F4" w:rsidRPr="00197BF9" w14:paraId="3F60B3E5" w14:textId="77777777" w:rsidTr="00364878">
        <w:trPr>
          <w:trHeight w:val="289"/>
          <w:jc w:val="center"/>
        </w:trPr>
        <w:tc>
          <w:tcPr>
            <w:tcW w:w="1250" w:type="dxa"/>
            <w:vAlign w:val="center"/>
            <w:hideMark/>
          </w:tcPr>
          <w:p w14:paraId="26E3FA2F" w14:textId="77777777" w:rsidR="00C607F4" w:rsidRPr="00197BF9" w:rsidRDefault="00C607F4" w:rsidP="00C607F4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7817" w:type="dxa"/>
            <w:hideMark/>
          </w:tcPr>
          <w:p w14:paraId="1301993F" w14:textId="77777777" w:rsidR="00C607F4" w:rsidRPr="00C607F4" w:rsidRDefault="00C607F4" w:rsidP="00C607F4">
            <w:pPr>
              <w:jc w:val="left"/>
              <w:rPr>
                <w:rFonts w:ascii="Arial" w:hAnsi="Arial" w:cs="Arial"/>
                <w:color w:val="000000" w:themeColor="text1"/>
              </w:rPr>
            </w:pPr>
            <w:r w:rsidRPr="00C607F4">
              <w:rPr>
                <w:rFonts w:ascii="Arial" w:eastAsiaTheme="minorEastAsia" w:hAnsi="Arial" w:cs="Arial"/>
                <w:color w:val="000000" w:themeColor="dark1"/>
                <w:kern w:val="24"/>
                <w:szCs w:val="32"/>
              </w:rPr>
              <w:t>OSB’de enerji üretim kaynağı olarak kömür kullanımının olmaması.</w:t>
            </w:r>
          </w:p>
        </w:tc>
      </w:tr>
      <w:tr w:rsidR="00C607F4" w:rsidRPr="00197BF9" w14:paraId="56C5A39D" w14:textId="77777777" w:rsidTr="00364878">
        <w:trPr>
          <w:trHeight w:val="392"/>
          <w:jc w:val="center"/>
        </w:trPr>
        <w:tc>
          <w:tcPr>
            <w:tcW w:w="1250" w:type="dxa"/>
            <w:vAlign w:val="center"/>
            <w:hideMark/>
          </w:tcPr>
          <w:p w14:paraId="7BE21FE5" w14:textId="77777777" w:rsidR="00C607F4" w:rsidRPr="00197BF9" w:rsidRDefault="00C607F4" w:rsidP="00C607F4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7817" w:type="dxa"/>
            <w:hideMark/>
          </w:tcPr>
          <w:p w14:paraId="2CEE8DE0" w14:textId="77777777" w:rsidR="00C607F4" w:rsidRPr="00C607F4" w:rsidRDefault="00C607F4" w:rsidP="00C607F4">
            <w:pPr>
              <w:jc w:val="left"/>
              <w:rPr>
                <w:rFonts w:ascii="Arial" w:hAnsi="Arial" w:cs="Arial"/>
                <w:color w:val="000000" w:themeColor="text1"/>
              </w:rPr>
            </w:pPr>
            <w:r w:rsidRPr="00C607F4">
              <w:rPr>
                <w:rFonts w:ascii="Arial" w:eastAsiaTheme="minorEastAsia" w:hAnsi="Arial" w:cs="Arial"/>
                <w:color w:val="000000" w:themeColor="dark1"/>
                <w:kern w:val="24"/>
                <w:szCs w:val="32"/>
              </w:rPr>
              <w:t xml:space="preserve">OSB’nin TSE tarafından TS EN ISO 14001 ve TS EN ISO 50001 standartlarından belgelendirilmiş </w:t>
            </w:r>
            <w:proofErr w:type="gramStart"/>
            <w:r w:rsidRPr="00C607F4">
              <w:rPr>
                <w:rFonts w:ascii="Arial" w:eastAsiaTheme="minorEastAsia" w:hAnsi="Arial" w:cs="Arial"/>
                <w:color w:val="000000" w:themeColor="dark1"/>
                <w:kern w:val="24"/>
                <w:szCs w:val="32"/>
              </w:rPr>
              <w:t>olması.*</w:t>
            </w:r>
            <w:proofErr w:type="gramEnd"/>
          </w:p>
        </w:tc>
      </w:tr>
      <w:tr w:rsidR="00C607F4" w:rsidRPr="00197BF9" w14:paraId="4346E721" w14:textId="77777777" w:rsidTr="00364878">
        <w:trPr>
          <w:trHeight w:val="392"/>
          <w:jc w:val="center"/>
        </w:trPr>
        <w:tc>
          <w:tcPr>
            <w:tcW w:w="1250" w:type="dxa"/>
            <w:vAlign w:val="center"/>
          </w:tcPr>
          <w:p w14:paraId="7722A4AF" w14:textId="77777777" w:rsidR="00C607F4" w:rsidRPr="00197BF9" w:rsidRDefault="00C607F4" w:rsidP="00C607F4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7817" w:type="dxa"/>
          </w:tcPr>
          <w:p w14:paraId="0714C7F0" w14:textId="77777777" w:rsidR="00C607F4" w:rsidRPr="00C607F4" w:rsidRDefault="00C607F4" w:rsidP="00CA6550">
            <w:pPr>
              <w:rPr>
                <w:rFonts w:ascii="Arial" w:hAnsi="Arial" w:cs="Arial"/>
                <w:color w:val="000000" w:themeColor="text1"/>
              </w:rPr>
            </w:pPr>
            <w:r w:rsidRPr="00C607F4">
              <w:rPr>
                <w:rFonts w:ascii="Arial" w:eastAsiaTheme="minorEastAsia" w:hAnsi="Arial" w:cs="Arial"/>
                <w:color w:val="000000" w:themeColor="dark1"/>
                <w:kern w:val="24"/>
                <w:szCs w:val="32"/>
              </w:rPr>
              <w:t xml:space="preserve">İklim Değişikliği ve Sürdürülebilirlikle ile ilgili konuları izlemek ve yönetmek için </w:t>
            </w:r>
            <w:proofErr w:type="spellStart"/>
            <w:r w:rsidRPr="00C607F4">
              <w:rPr>
                <w:rFonts w:ascii="Arial" w:eastAsiaTheme="minorEastAsia" w:hAnsi="Arial" w:cs="Arial"/>
                <w:color w:val="000000" w:themeColor="dark1"/>
                <w:kern w:val="24"/>
                <w:szCs w:val="32"/>
              </w:rPr>
              <w:t>organizasyonel</w:t>
            </w:r>
            <w:proofErr w:type="spellEnd"/>
            <w:r w:rsidRPr="00C607F4">
              <w:rPr>
                <w:rFonts w:ascii="Arial" w:eastAsiaTheme="minorEastAsia" w:hAnsi="Arial" w:cs="Arial"/>
                <w:color w:val="000000" w:themeColor="dark1"/>
                <w:kern w:val="24"/>
                <w:szCs w:val="32"/>
              </w:rPr>
              <w:t xml:space="preserve"> yapıda bir birimin kurulması ve en az bir yetkin personel istihdam edilmesi.</w:t>
            </w:r>
          </w:p>
        </w:tc>
      </w:tr>
      <w:tr w:rsidR="00C607F4" w:rsidRPr="00197BF9" w14:paraId="09C61096" w14:textId="77777777" w:rsidTr="00364878">
        <w:trPr>
          <w:trHeight w:val="392"/>
          <w:jc w:val="center"/>
        </w:trPr>
        <w:tc>
          <w:tcPr>
            <w:tcW w:w="1250" w:type="dxa"/>
            <w:vAlign w:val="center"/>
            <w:hideMark/>
          </w:tcPr>
          <w:p w14:paraId="121DA586" w14:textId="77777777" w:rsidR="00C607F4" w:rsidRPr="00197BF9" w:rsidRDefault="00C607F4" w:rsidP="00C607F4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7817" w:type="dxa"/>
            <w:hideMark/>
          </w:tcPr>
          <w:p w14:paraId="1663B291" w14:textId="77777777" w:rsidR="00C607F4" w:rsidRPr="00C607F4" w:rsidRDefault="00C607F4" w:rsidP="00C607F4">
            <w:pPr>
              <w:jc w:val="left"/>
              <w:rPr>
                <w:rFonts w:ascii="Arial" w:hAnsi="Arial" w:cs="Arial"/>
                <w:color w:val="000000" w:themeColor="text1"/>
              </w:rPr>
            </w:pPr>
            <w:r w:rsidRPr="00C607F4">
              <w:rPr>
                <w:rFonts w:ascii="Arial" w:eastAsiaTheme="minorEastAsia" w:hAnsi="Arial" w:cs="Arial"/>
                <w:color w:val="000000" w:themeColor="dark1"/>
                <w:kern w:val="24"/>
                <w:szCs w:val="32"/>
              </w:rPr>
              <w:t>OSB’nin en az temel seviye Sıfır Atık Belgesine sahip olması.</w:t>
            </w:r>
          </w:p>
        </w:tc>
      </w:tr>
    </w:tbl>
    <w:p w14:paraId="0E770EE8" w14:textId="77777777" w:rsidR="00F033B3" w:rsidRDefault="0094016D" w:rsidP="00904427">
      <w:pPr>
        <w:spacing w:after="0"/>
        <w:rPr>
          <w:rFonts w:ascii="Arial" w:hAnsi="Arial" w:cs="Arial"/>
          <w:color w:val="000000" w:themeColor="text1"/>
          <w:vertAlign w:val="superscript"/>
        </w:rPr>
      </w:pPr>
      <w:r>
        <w:rPr>
          <w:rFonts w:ascii="Arial" w:hAnsi="Arial" w:cs="Arial"/>
          <w:color w:val="000000" w:themeColor="text1"/>
          <w:vertAlign w:val="superscript"/>
        </w:rPr>
        <w:t xml:space="preserve">   </w:t>
      </w:r>
      <w:r w:rsidRPr="0094016D">
        <w:rPr>
          <w:rFonts w:ascii="Arial" w:hAnsi="Arial" w:cs="Arial"/>
          <w:color w:val="000000" w:themeColor="text1"/>
          <w:vertAlign w:val="superscript"/>
        </w:rPr>
        <w:t>*</w:t>
      </w:r>
      <w:r w:rsidR="00F033B3" w:rsidRPr="00F033B3">
        <w:rPr>
          <w:rFonts w:ascii="Arial" w:hAnsi="Arial" w:cs="Arial"/>
          <w:color w:val="000000" w:themeColor="text1"/>
          <w:vertAlign w:val="superscript"/>
        </w:rPr>
        <w:t xml:space="preserve">Başka bir uygunluk değerlendirme kuruluşundan bu belgelere sahip olan </w:t>
      </w:r>
      <w:r w:rsidR="00430FAD">
        <w:rPr>
          <w:rFonts w:ascii="Arial" w:hAnsi="Arial" w:cs="Arial"/>
          <w:color w:val="000000" w:themeColor="text1"/>
          <w:vertAlign w:val="superscript"/>
        </w:rPr>
        <w:t>OSB’lerin</w:t>
      </w:r>
      <w:r w:rsidR="00F033B3" w:rsidRPr="00F033B3">
        <w:rPr>
          <w:rFonts w:ascii="Arial" w:hAnsi="Arial" w:cs="Arial"/>
          <w:color w:val="000000" w:themeColor="text1"/>
          <w:vertAlign w:val="superscript"/>
        </w:rPr>
        <w:t xml:space="preserve"> TSE'ye belge geçiş başvurusunun yapılmış olması yeterlidir.</w:t>
      </w:r>
    </w:p>
    <w:p w14:paraId="0883878B" w14:textId="5B5AF949" w:rsidR="009B1129" w:rsidRDefault="002652CD" w:rsidP="00AB57AD">
      <w:pPr>
        <w:spacing w:after="24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Ön </w:t>
      </w:r>
      <w:r w:rsidR="00936A81">
        <w:rPr>
          <w:rFonts w:ascii="Arial" w:hAnsi="Arial" w:cs="Arial"/>
          <w:color w:val="000000" w:themeColor="text1"/>
        </w:rPr>
        <w:t xml:space="preserve">kriterlerin </w:t>
      </w:r>
      <w:r w:rsidR="00682A04">
        <w:rPr>
          <w:rFonts w:ascii="Arial" w:hAnsi="Arial" w:cs="Arial"/>
          <w:color w:val="000000" w:themeColor="text1"/>
        </w:rPr>
        <w:t>sağlan</w:t>
      </w:r>
      <w:r w:rsidR="0064043F">
        <w:rPr>
          <w:rFonts w:ascii="Arial" w:hAnsi="Arial" w:cs="Arial"/>
          <w:color w:val="000000" w:themeColor="text1"/>
        </w:rPr>
        <w:t xml:space="preserve">ması </w:t>
      </w:r>
      <w:r w:rsidR="00682A04">
        <w:rPr>
          <w:rFonts w:ascii="Arial" w:hAnsi="Arial" w:cs="Arial"/>
          <w:color w:val="000000" w:themeColor="text1"/>
        </w:rPr>
        <w:t>ile birlikte</w:t>
      </w:r>
      <w:r>
        <w:rPr>
          <w:rFonts w:ascii="Arial" w:hAnsi="Arial" w:cs="Arial"/>
          <w:color w:val="000000" w:themeColor="text1"/>
        </w:rPr>
        <w:t xml:space="preserve"> performans </w:t>
      </w:r>
      <w:r w:rsidR="007162EF">
        <w:rPr>
          <w:rFonts w:ascii="Arial" w:hAnsi="Arial" w:cs="Arial"/>
          <w:color w:val="000000" w:themeColor="text1"/>
        </w:rPr>
        <w:t>göstergelerine</w:t>
      </w:r>
      <w:r>
        <w:rPr>
          <w:rFonts w:ascii="Arial" w:hAnsi="Arial" w:cs="Arial"/>
          <w:color w:val="000000" w:themeColor="text1"/>
        </w:rPr>
        <w:t xml:space="preserve"> yönelik değ</w:t>
      </w:r>
      <w:r w:rsidR="00682A04">
        <w:rPr>
          <w:rFonts w:ascii="Arial" w:hAnsi="Arial" w:cs="Arial"/>
          <w:color w:val="000000" w:themeColor="text1"/>
        </w:rPr>
        <w:t xml:space="preserve">erlendirme yapılmaktadır. </w:t>
      </w:r>
      <w:r w:rsidR="00936A81">
        <w:rPr>
          <w:rFonts w:ascii="Arial" w:hAnsi="Arial" w:cs="Arial"/>
          <w:color w:val="000000" w:themeColor="text1"/>
        </w:rPr>
        <w:t>P</w:t>
      </w:r>
      <w:r>
        <w:rPr>
          <w:rFonts w:ascii="Arial" w:hAnsi="Arial" w:cs="Arial"/>
          <w:color w:val="000000" w:themeColor="text1"/>
        </w:rPr>
        <w:t xml:space="preserve">erformans </w:t>
      </w:r>
      <w:r w:rsidR="007162EF">
        <w:rPr>
          <w:rFonts w:ascii="Arial" w:hAnsi="Arial" w:cs="Arial"/>
          <w:color w:val="000000" w:themeColor="text1"/>
        </w:rPr>
        <w:t>göstergeleri</w:t>
      </w:r>
      <w:r>
        <w:rPr>
          <w:rFonts w:ascii="Arial" w:hAnsi="Arial" w:cs="Arial"/>
          <w:color w:val="000000" w:themeColor="text1"/>
        </w:rPr>
        <w:t xml:space="preserve"> </w:t>
      </w:r>
      <w:r w:rsidR="00620545">
        <w:rPr>
          <w:rFonts w:ascii="Arial" w:hAnsi="Arial" w:cs="Arial"/>
          <w:color w:val="000000" w:themeColor="text1"/>
        </w:rPr>
        <w:t xml:space="preserve">OSB </w:t>
      </w:r>
      <w:r w:rsidR="00A076B4" w:rsidRPr="00197BF9">
        <w:rPr>
          <w:rFonts w:ascii="Arial" w:hAnsi="Arial" w:cs="Arial"/>
          <w:color w:val="000000" w:themeColor="text1"/>
        </w:rPr>
        <w:t>Yönetimi, Ekonomik</w:t>
      </w:r>
      <w:r w:rsidR="00340E35">
        <w:rPr>
          <w:rFonts w:ascii="Arial" w:hAnsi="Arial" w:cs="Arial"/>
          <w:color w:val="000000" w:themeColor="text1"/>
        </w:rPr>
        <w:t xml:space="preserve">, Çevresel </w:t>
      </w:r>
      <w:r w:rsidR="00A076B4" w:rsidRPr="00197BF9">
        <w:rPr>
          <w:rFonts w:ascii="Arial" w:hAnsi="Arial" w:cs="Arial"/>
          <w:color w:val="000000" w:themeColor="text1"/>
        </w:rPr>
        <w:t>ve Sosyal Performans başlıkları altında değerlendirilmektedir.</w:t>
      </w:r>
      <w:r w:rsidR="00A076B4">
        <w:rPr>
          <w:rFonts w:ascii="Arial" w:hAnsi="Arial" w:cs="Arial"/>
          <w:color w:val="000000" w:themeColor="text1"/>
        </w:rPr>
        <w:t xml:space="preserve"> </w:t>
      </w:r>
    </w:p>
    <w:p w14:paraId="38F387E2" w14:textId="77777777" w:rsidR="009B1129" w:rsidRDefault="00ED0ED7" w:rsidP="00AB57AD">
      <w:pPr>
        <w:spacing w:after="240"/>
        <w:rPr>
          <w:rFonts w:ascii="Arial" w:hAnsi="Arial" w:cs="Arial"/>
          <w:color w:val="000000" w:themeColor="text1"/>
        </w:rPr>
      </w:pPr>
      <w:r w:rsidRPr="00197BF9">
        <w:rPr>
          <w:rFonts w:ascii="Arial" w:hAnsi="Arial" w:cs="Arial"/>
          <w:color w:val="000000" w:themeColor="text1"/>
        </w:rPr>
        <w:t>Bu başlıklar altında</w:t>
      </w:r>
      <w:r w:rsidR="009B1129">
        <w:rPr>
          <w:rFonts w:ascii="Arial" w:hAnsi="Arial" w:cs="Arial"/>
          <w:color w:val="000000" w:themeColor="text1"/>
        </w:rPr>
        <w:t>;</w:t>
      </w:r>
    </w:p>
    <w:p w14:paraId="71B0BF44" w14:textId="77777777" w:rsidR="009B1129" w:rsidRDefault="00ED0ED7" w:rsidP="009B1129">
      <w:pPr>
        <w:pStyle w:val="ListeParagraf"/>
        <w:numPr>
          <w:ilvl w:val="0"/>
          <w:numId w:val="14"/>
        </w:numPr>
        <w:spacing w:after="240"/>
        <w:rPr>
          <w:rFonts w:ascii="Arial" w:hAnsi="Arial" w:cs="Arial"/>
          <w:color w:val="000000" w:themeColor="text1"/>
        </w:rPr>
      </w:pPr>
      <w:r w:rsidRPr="009B1129">
        <w:rPr>
          <w:rFonts w:ascii="Arial" w:hAnsi="Arial" w:cs="Arial"/>
          <w:color w:val="000000" w:themeColor="text1"/>
        </w:rPr>
        <w:t xml:space="preserve">10 adet ekonomik, </w:t>
      </w:r>
    </w:p>
    <w:p w14:paraId="24A68F90" w14:textId="77777777" w:rsidR="009B1129" w:rsidRDefault="00086062" w:rsidP="009B1129">
      <w:pPr>
        <w:pStyle w:val="ListeParagraf"/>
        <w:numPr>
          <w:ilvl w:val="0"/>
          <w:numId w:val="14"/>
        </w:numPr>
        <w:spacing w:after="240"/>
        <w:rPr>
          <w:rFonts w:ascii="Arial" w:hAnsi="Arial" w:cs="Arial"/>
          <w:color w:val="000000" w:themeColor="text1"/>
        </w:rPr>
      </w:pPr>
      <w:r w:rsidRPr="009B1129">
        <w:rPr>
          <w:rFonts w:ascii="Arial" w:hAnsi="Arial" w:cs="Arial"/>
          <w:color w:val="000000" w:themeColor="text1"/>
        </w:rPr>
        <w:t>6 adet sosyal</w:t>
      </w:r>
      <w:r w:rsidR="00ED0ED7" w:rsidRPr="009B1129">
        <w:rPr>
          <w:rFonts w:ascii="Arial" w:hAnsi="Arial" w:cs="Arial"/>
          <w:color w:val="000000" w:themeColor="text1"/>
        </w:rPr>
        <w:t xml:space="preserve">, </w:t>
      </w:r>
    </w:p>
    <w:p w14:paraId="24DE4488" w14:textId="77777777" w:rsidR="009B1129" w:rsidRDefault="00086062" w:rsidP="009B1129">
      <w:pPr>
        <w:pStyle w:val="ListeParagraf"/>
        <w:numPr>
          <w:ilvl w:val="0"/>
          <w:numId w:val="14"/>
        </w:numPr>
        <w:spacing w:after="240"/>
        <w:rPr>
          <w:rFonts w:ascii="Arial" w:hAnsi="Arial" w:cs="Arial"/>
          <w:color w:val="000000" w:themeColor="text1"/>
        </w:rPr>
      </w:pPr>
      <w:r w:rsidRPr="009B1129">
        <w:rPr>
          <w:rFonts w:ascii="Arial" w:hAnsi="Arial" w:cs="Arial"/>
          <w:color w:val="000000" w:themeColor="text1"/>
        </w:rPr>
        <w:t>5</w:t>
      </w:r>
      <w:r>
        <w:rPr>
          <w:rFonts w:ascii="Arial" w:hAnsi="Arial" w:cs="Arial"/>
          <w:color w:val="000000" w:themeColor="text1"/>
        </w:rPr>
        <w:t xml:space="preserve"> adet yönetimsel,</w:t>
      </w:r>
    </w:p>
    <w:p w14:paraId="7DF7D83D" w14:textId="77777777" w:rsidR="00086062" w:rsidRDefault="00ED0ED7" w:rsidP="009B1129">
      <w:pPr>
        <w:pStyle w:val="ListeParagraf"/>
        <w:numPr>
          <w:ilvl w:val="0"/>
          <w:numId w:val="14"/>
        </w:numPr>
        <w:spacing w:after="240"/>
        <w:rPr>
          <w:rFonts w:ascii="Arial" w:hAnsi="Arial" w:cs="Arial"/>
          <w:color w:val="000000" w:themeColor="text1"/>
        </w:rPr>
      </w:pPr>
      <w:r w:rsidRPr="009B1129">
        <w:rPr>
          <w:rFonts w:ascii="Arial" w:hAnsi="Arial" w:cs="Arial"/>
          <w:color w:val="000000" w:themeColor="text1"/>
        </w:rPr>
        <w:t>1</w:t>
      </w:r>
      <w:r w:rsidR="00791AF0" w:rsidRPr="009B1129">
        <w:rPr>
          <w:rFonts w:ascii="Arial" w:hAnsi="Arial" w:cs="Arial"/>
          <w:color w:val="000000" w:themeColor="text1"/>
        </w:rPr>
        <w:t>7</w:t>
      </w:r>
      <w:r w:rsidRPr="009B1129">
        <w:rPr>
          <w:rFonts w:ascii="Arial" w:hAnsi="Arial" w:cs="Arial"/>
          <w:color w:val="000000" w:themeColor="text1"/>
        </w:rPr>
        <w:t xml:space="preserve"> adet çevresel </w:t>
      </w:r>
    </w:p>
    <w:p w14:paraId="282F9D43" w14:textId="77777777" w:rsidR="009B1129" w:rsidRPr="00086062" w:rsidRDefault="00936A81" w:rsidP="00086062">
      <w:pPr>
        <w:spacing w:after="240"/>
        <w:rPr>
          <w:rFonts w:ascii="Arial" w:hAnsi="Arial" w:cs="Arial"/>
          <w:color w:val="000000" w:themeColor="text1"/>
        </w:rPr>
      </w:pPr>
      <w:proofErr w:type="gramStart"/>
      <w:r w:rsidRPr="00086062">
        <w:rPr>
          <w:rFonts w:ascii="Arial" w:hAnsi="Arial" w:cs="Arial"/>
          <w:color w:val="000000" w:themeColor="text1"/>
        </w:rPr>
        <w:t>performans</w:t>
      </w:r>
      <w:proofErr w:type="gramEnd"/>
      <w:r w:rsidRPr="00086062">
        <w:rPr>
          <w:rFonts w:ascii="Arial" w:hAnsi="Arial" w:cs="Arial"/>
          <w:color w:val="000000" w:themeColor="text1"/>
        </w:rPr>
        <w:t xml:space="preserve"> göstergesi </w:t>
      </w:r>
      <w:r w:rsidR="00ED0ED7" w:rsidRPr="00086062">
        <w:rPr>
          <w:rFonts w:ascii="Arial" w:hAnsi="Arial" w:cs="Arial"/>
          <w:color w:val="000000" w:themeColor="text1"/>
        </w:rPr>
        <w:t xml:space="preserve">hazırlanmıştır. </w:t>
      </w:r>
    </w:p>
    <w:p w14:paraId="45B0EBFB" w14:textId="77777777" w:rsidR="007D16A5" w:rsidRDefault="006C3AD8" w:rsidP="009B1129">
      <w:pPr>
        <w:spacing w:after="240"/>
        <w:rPr>
          <w:rFonts w:ascii="Arial" w:hAnsi="Arial" w:cs="Arial"/>
          <w:color w:val="000000" w:themeColor="text1"/>
        </w:rPr>
      </w:pPr>
      <w:r w:rsidRPr="009B1129">
        <w:rPr>
          <w:rFonts w:ascii="Arial" w:hAnsi="Arial" w:cs="Arial"/>
          <w:color w:val="000000" w:themeColor="text1"/>
        </w:rPr>
        <w:t xml:space="preserve">Bunlara ek olarak, </w:t>
      </w:r>
      <w:r w:rsidR="007D16A5">
        <w:rPr>
          <w:rFonts w:ascii="Arial" w:hAnsi="Arial" w:cs="Arial"/>
          <w:color w:val="000000" w:themeColor="text1"/>
        </w:rPr>
        <w:t>kriterlerden gerekli yeterli</w:t>
      </w:r>
      <w:r w:rsidR="00630EB4">
        <w:rPr>
          <w:rFonts w:ascii="Arial" w:hAnsi="Arial" w:cs="Arial"/>
          <w:color w:val="000000" w:themeColor="text1"/>
        </w:rPr>
        <w:t>liği sağlayarak Yeşil OSB olma u</w:t>
      </w:r>
      <w:r w:rsidR="007D16A5">
        <w:rPr>
          <w:rFonts w:ascii="Arial" w:hAnsi="Arial" w:cs="Arial"/>
          <w:color w:val="000000" w:themeColor="text1"/>
        </w:rPr>
        <w:t xml:space="preserve">nvanına hak kazanan OSB’ler her yıl İyileştirme Raporu hazırlamakla yükümlüdür. </w:t>
      </w:r>
    </w:p>
    <w:p w14:paraId="2F59D174" w14:textId="7D86C956" w:rsidR="00C0721D" w:rsidRDefault="00630EB4" w:rsidP="00C0721D">
      <w:pPr>
        <w:spacing w:after="24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Sanayinin</w:t>
      </w:r>
      <w:r w:rsidR="00665684">
        <w:rPr>
          <w:rFonts w:ascii="Arial" w:hAnsi="Arial" w:cs="Arial"/>
          <w:color w:val="000000" w:themeColor="text1"/>
        </w:rPr>
        <w:t xml:space="preserve"> y</w:t>
      </w:r>
      <w:r w:rsidR="00C0721D">
        <w:rPr>
          <w:rFonts w:ascii="Arial" w:hAnsi="Arial" w:cs="Arial"/>
          <w:color w:val="000000" w:themeColor="text1"/>
        </w:rPr>
        <w:t>eşil dönüşüm</w:t>
      </w:r>
      <w:r w:rsidR="007117A9">
        <w:rPr>
          <w:rFonts w:ascii="Arial" w:hAnsi="Arial" w:cs="Arial"/>
          <w:color w:val="000000" w:themeColor="text1"/>
        </w:rPr>
        <w:t>ü</w:t>
      </w:r>
      <w:r w:rsidR="00C0721D">
        <w:rPr>
          <w:rFonts w:ascii="Arial" w:hAnsi="Arial" w:cs="Arial"/>
          <w:color w:val="000000" w:themeColor="text1"/>
        </w:rPr>
        <w:t xml:space="preserve">, düşük karbonlu üretim ekosistemi ve döngüsel ekonomi uygulamalarına hazır olması amacıyla oluşturulan Yeşil OSB Tasarım </w:t>
      </w:r>
      <w:r w:rsidR="00EF501B">
        <w:rPr>
          <w:rFonts w:ascii="Arial" w:hAnsi="Arial" w:cs="Arial"/>
          <w:color w:val="000000" w:themeColor="text1"/>
        </w:rPr>
        <w:t>Belgesi</w:t>
      </w:r>
      <w:r w:rsidR="007F6962">
        <w:rPr>
          <w:rFonts w:ascii="Arial" w:hAnsi="Arial" w:cs="Arial"/>
          <w:color w:val="000000" w:themeColor="text1"/>
        </w:rPr>
        <w:t xml:space="preserve">, </w:t>
      </w:r>
      <w:r w:rsidR="00C0721D" w:rsidRPr="009B1129">
        <w:rPr>
          <w:rFonts w:ascii="Arial" w:hAnsi="Arial" w:cs="Arial"/>
          <w:color w:val="000000" w:themeColor="text1"/>
        </w:rPr>
        <w:t>01.01.2025 tarihinden sonra kurula</w:t>
      </w:r>
      <w:r w:rsidR="00062B39">
        <w:rPr>
          <w:rFonts w:ascii="Arial" w:hAnsi="Arial" w:cs="Arial"/>
          <w:color w:val="000000" w:themeColor="text1"/>
        </w:rPr>
        <w:t>n</w:t>
      </w:r>
      <w:r w:rsidR="00C0721D" w:rsidRPr="009B1129">
        <w:rPr>
          <w:rFonts w:ascii="Arial" w:hAnsi="Arial" w:cs="Arial"/>
          <w:color w:val="000000" w:themeColor="text1"/>
        </w:rPr>
        <w:t xml:space="preserve"> </w:t>
      </w:r>
      <w:r w:rsidR="007F6962">
        <w:rPr>
          <w:rFonts w:ascii="Arial" w:hAnsi="Arial" w:cs="Arial"/>
          <w:color w:val="000000" w:themeColor="text1"/>
        </w:rPr>
        <w:t xml:space="preserve">ve </w:t>
      </w:r>
      <w:r w:rsidR="00062B39">
        <w:rPr>
          <w:rFonts w:ascii="Arial" w:hAnsi="Arial" w:cs="Arial"/>
          <w:color w:val="000000" w:themeColor="text1"/>
        </w:rPr>
        <w:t>ilave alan tahsis edilen</w:t>
      </w:r>
      <w:r w:rsidR="007F6962">
        <w:rPr>
          <w:rFonts w:ascii="Arial" w:hAnsi="Arial" w:cs="Arial"/>
          <w:color w:val="000000" w:themeColor="text1"/>
        </w:rPr>
        <w:t xml:space="preserve"> OSB’ler için </w:t>
      </w:r>
      <w:r w:rsidR="00C0721D" w:rsidRPr="009B1129">
        <w:rPr>
          <w:rFonts w:ascii="Arial" w:hAnsi="Arial" w:cs="Arial"/>
          <w:color w:val="000000" w:themeColor="text1"/>
        </w:rPr>
        <w:t>zorunludur.</w:t>
      </w:r>
      <w:r w:rsidR="00C0721D" w:rsidRPr="00C0721D">
        <w:rPr>
          <w:rFonts w:ascii="Arial" w:hAnsi="Arial" w:cs="Arial"/>
          <w:color w:val="000000" w:themeColor="text1"/>
        </w:rPr>
        <w:t xml:space="preserve"> </w:t>
      </w:r>
    </w:p>
    <w:p w14:paraId="23C51DBE" w14:textId="77777777" w:rsidR="007D16A5" w:rsidRDefault="00C0721D" w:rsidP="009B1129">
      <w:pPr>
        <w:spacing w:after="240"/>
        <w:rPr>
          <w:rFonts w:ascii="Arial" w:hAnsi="Arial" w:cs="Arial"/>
          <w:color w:val="000000" w:themeColor="text1"/>
        </w:rPr>
      </w:pPr>
      <w:r w:rsidRPr="009B1129">
        <w:rPr>
          <w:rFonts w:ascii="Arial" w:hAnsi="Arial" w:cs="Arial"/>
          <w:color w:val="000000" w:themeColor="text1"/>
        </w:rPr>
        <w:t>Hazırlanan performans göstergelerine ilişkin puan dağılımı aşağıda verilmiştir. Performans göstergeleri ekte sunulmuştur.</w:t>
      </w:r>
    </w:p>
    <w:p w14:paraId="5C12CA41" w14:textId="77777777" w:rsidR="00DC4001" w:rsidRDefault="00620545" w:rsidP="00DC4001">
      <w:pPr>
        <w:keepNext/>
        <w:spacing w:after="240"/>
        <w:jc w:val="center"/>
      </w:pPr>
      <w:r>
        <w:rPr>
          <w:noProof/>
          <w:lang w:eastAsia="tr-TR"/>
        </w:rPr>
        <w:lastRenderedPageBreak/>
        <w:drawing>
          <wp:inline distT="0" distB="0" distL="0" distR="0" wp14:anchorId="15DD42AA" wp14:editId="645340A2">
            <wp:extent cx="4333164" cy="2913797"/>
            <wp:effectExtent l="0" t="0" r="10795" b="1270"/>
            <wp:docPr id="1" name="Grafik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7E5FD59" w14:textId="3AD8A6D6" w:rsidR="00DC4001" w:rsidRPr="00197BF9" w:rsidRDefault="00DC4001" w:rsidP="00DC4001">
      <w:pPr>
        <w:pStyle w:val="ResimYazs"/>
        <w:rPr>
          <w:rFonts w:ascii="Arial" w:hAnsi="Arial" w:cs="Arial"/>
          <w:color w:val="000000" w:themeColor="text1"/>
        </w:rPr>
      </w:pPr>
      <w:r>
        <w:t xml:space="preserve">Şekil </w:t>
      </w:r>
      <w:r w:rsidR="00714D73">
        <w:rPr>
          <w:noProof/>
        </w:rPr>
        <w:fldChar w:fldCharType="begin"/>
      </w:r>
      <w:r w:rsidR="00714D73">
        <w:rPr>
          <w:noProof/>
        </w:rPr>
        <w:instrText xml:space="preserve"> SEQ Şekil \* ARABIC </w:instrText>
      </w:r>
      <w:r w:rsidR="00714D73">
        <w:rPr>
          <w:noProof/>
        </w:rPr>
        <w:fldChar w:fldCharType="separate"/>
      </w:r>
      <w:r w:rsidR="001E0E21">
        <w:rPr>
          <w:noProof/>
        </w:rPr>
        <w:t>1</w:t>
      </w:r>
      <w:r w:rsidR="00714D73">
        <w:rPr>
          <w:noProof/>
        </w:rPr>
        <w:fldChar w:fldCharType="end"/>
      </w:r>
      <w:r>
        <w:t xml:space="preserve">. </w:t>
      </w:r>
      <w:r w:rsidR="00817DB4">
        <w:t>Puanlandırma</w:t>
      </w:r>
      <w:r>
        <w:t xml:space="preserve"> Dağılım</w:t>
      </w:r>
      <w:r w:rsidR="00817DB4">
        <w:t>ı</w:t>
      </w:r>
    </w:p>
    <w:p w14:paraId="2D352217" w14:textId="34CFEC51" w:rsidR="00AB4348" w:rsidRPr="00197BF9" w:rsidRDefault="00981A00" w:rsidP="00AB57AD">
      <w:pPr>
        <w:spacing w:after="240"/>
        <w:rPr>
          <w:rFonts w:ascii="Arial" w:hAnsi="Arial" w:cs="Arial"/>
          <w:color w:val="000000" w:themeColor="text1"/>
        </w:rPr>
      </w:pPr>
      <w:r w:rsidRPr="00197BF9">
        <w:rPr>
          <w:rFonts w:ascii="Arial" w:hAnsi="Arial" w:cs="Arial"/>
          <w:color w:val="000000" w:themeColor="text1"/>
        </w:rPr>
        <w:t xml:space="preserve">Hazırlanan </w:t>
      </w:r>
      <w:r w:rsidR="00AA7417">
        <w:rPr>
          <w:rFonts w:ascii="Arial" w:hAnsi="Arial" w:cs="Arial"/>
          <w:color w:val="000000" w:themeColor="text1"/>
        </w:rPr>
        <w:t>kriterler</w:t>
      </w:r>
      <w:r w:rsidR="009420D6">
        <w:rPr>
          <w:rFonts w:ascii="Arial" w:hAnsi="Arial" w:cs="Arial"/>
          <w:color w:val="000000" w:themeColor="text1"/>
        </w:rPr>
        <w:t xml:space="preserve">, </w:t>
      </w:r>
      <w:r w:rsidRPr="00197BF9">
        <w:rPr>
          <w:rFonts w:ascii="Arial" w:hAnsi="Arial" w:cs="Arial"/>
          <w:color w:val="000000" w:themeColor="text1"/>
        </w:rPr>
        <w:t xml:space="preserve">0 ile </w:t>
      </w:r>
      <w:r w:rsidR="00CE182E">
        <w:rPr>
          <w:rFonts w:ascii="Arial" w:hAnsi="Arial" w:cs="Arial"/>
          <w:color w:val="000000" w:themeColor="text1"/>
        </w:rPr>
        <w:t>3</w:t>
      </w:r>
      <w:r w:rsidRPr="00197BF9">
        <w:rPr>
          <w:rFonts w:ascii="Arial" w:hAnsi="Arial" w:cs="Arial"/>
          <w:color w:val="000000" w:themeColor="text1"/>
        </w:rPr>
        <w:t xml:space="preserve"> </w:t>
      </w:r>
      <w:r w:rsidR="009420D6">
        <w:rPr>
          <w:rFonts w:ascii="Arial" w:hAnsi="Arial" w:cs="Arial"/>
          <w:color w:val="000000" w:themeColor="text1"/>
        </w:rPr>
        <w:t>puan arasında değerlendirilecek</w:t>
      </w:r>
      <w:r w:rsidRPr="00197BF9">
        <w:rPr>
          <w:rFonts w:ascii="Arial" w:hAnsi="Arial" w:cs="Arial"/>
          <w:color w:val="000000" w:themeColor="text1"/>
        </w:rPr>
        <w:t xml:space="preserve"> olup</w:t>
      </w:r>
      <w:r w:rsidR="00DB047C">
        <w:rPr>
          <w:rFonts w:ascii="Arial" w:hAnsi="Arial" w:cs="Arial"/>
          <w:color w:val="000000" w:themeColor="text1"/>
        </w:rPr>
        <w:t xml:space="preserve"> </w:t>
      </w:r>
      <w:r w:rsidRPr="00197BF9">
        <w:rPr>
          <w:rFonts w:ascii="Arial" w:hAnsi="Arial" w:cs="Arial"/>
          <w:color w:val="000000" w:themeColor="text1"/>
        </w:rPr>
        <w:t xml:space="preserve">100 üzerinden elde edilen puan çerçevesinde </w:t>
      </w:r>
      <w:r w:rsidR="00466697">
        <w:rPr>
          <w:rFonts w:ascii="Arial" w:hAnsi="Arial" w:cs="Arial"/>
          <w:color w:val="000000" w:themeColor="text1"/>
        </w:rPr>
        <w:t>kuruluşlara</w:t>
      </w:r>
      <w:r w:rsidR="009420D6">
        <w:rPr>
          <w:rFonts w:ascii="Arial" w:hAnsi="Arial" w:cs="Arial"/>
          <w:color w:val="000000" w:themeColor="text1"/>
        </w:rPr>
        <w:t xml:space="preserve"> </w:t>
      </w:r>
      <w:r w:rsidR="004960D6">
        <w:rPr>
          <w:rFonts w:ascii="Arial" w:hAnsi="Arial" w:cs="Arial"/>
          <w:color w:val="000000" w:themeColor="text1"/>
        </w:rPr>
        <w:t xml:space="preserve">aşağıda belirtilen seviyelerde </w:t>
      </w:r>
      <w:r w:rsidR="00EF501B">
        <w:rPr>
          <w:rFonts w:ascii="Arial" w:hAnsi="Arial" w:cs="Arial"/>
          <w:color w:val="000000" w:themeColor="text1"/>
        </w:rPr>
        <w:t>belge</w:t>
      </w:r>
      <w:r w:rsidRPr="00197BF9">
        <w:rPr>
          <w:rFonts w:ascii="Arial" w:hAnsi="Arial" w:cs="Arial"/>
          <w:color w:val="000000" w:themeColor="text1"/>
        </w:rPr>
        <w:t xml:space="preserve"> verilecektir. </w:t>
      </w:r>
    </w:p>
    <w:p w14:paraId="6A698F44" w14:textId="7B10E99C" w:rsidR="00981A00" w:rsidRPr="00197BF9" w:rsidRDefault="00981A00" w:rsidP="00AB57AD">
      <w:pPr>
        <w:pStyle w:val="ResimYazs"/>
        <w:keepNext/>
        <w:spacing w:after="240"/>
        <w:rPr>
          <w:color w:val="000000" w:themeColor="text1"/>
        </w:rPr>
      </w:pPr>
      <w:r w:rsidRPr="00197BF9">
        <w:rPr>
          <w:color w:val="000000" w:themeColor="text1"/>
        </w:rPr>
        <w:t xml:space="preserve">Tablo </w:t>
      </w:r>
      <w:r w:rsidRPr="00197BF9">
        <w:rPr>
          <w:color w:val="000000" w:themeColor="text1"/>
        </w:rPr>
        <w:fldChar w:fldCharType="begin"/>
      </w:r>
      <w:r w:rsidRPr="00197BF9">
        <w:rPr>
          <w:color w:val="000000" w:themeColor="text1"/>
        </w:rPr>
        <w:instrText xml:space="preserve"> SEQ Tablo \* ARABIC </w:instrText>
      </w:r>
      <w:r w:rsidRPr="00197BF9">
        <w:rPr>
          <w:color w:val="000000" w:themeColor="text1"/>
        </w:rPr>
        <w:fldChar w:fldCharType="separate"/>
      </w:r>
      <w:r w:rsidR="001E0E21">
        <w:rPr>
          <w:noProof/>
          <w:color w:val="000000" w:themeColor="text1"/>
        </w:rPr>
        <w:t>2</w:t>
      </w:r>
      <w:r w:rsidRPr="00197BF9">
        <w:rPr>
          <w:color w:val="000000" w:themeColor="text1"/>
        </w:rPr>
        <w:fldChar w:fldCharType="end"/>
      </w:r>
      <w:r w:rsidRPr="00197BF9">
        <w:rPr>
          <w:color w:val="000000" w:themeColor="text1"/>
        </w:rPr>
        <w:t xml:space="preserve">. </w:t>
      </w:r>
      <w:r w:rsidR="00EF501B">
        <w:rPr>
          <w:color w:val="000000" w:themeColor="text1"/>
        </w:rPr>
        <w:t>Belge</w:t>
      </w:r>
      <w:r w:rsidR="004960D6">
        <w:rPr>
          <w:color w:val="000000" w:themeColor="text1"/>
        </w:rPr>
        <w:t xml:space="preserve"> Seviyeleri</w:t>
      </w:r>
    </w:p>
    <w:tbl>
      <w:tblPr>
        <w:tblStyle w:val="TabloKlavuzu"/>
        <w:tblW w:w="6380" w:type="dxa"/>
        <w:jc w:val="center"/>
        <w:tblLook w:val="0420" w:firstRow="1" w:lastRow="0" w:firstColumn="0" w:lastColumn="0" w:noHBand="0" w:noVBand="1"/>
      </w:tblPr>
      <w:tblGrid>
        <w:gridCol w:w="3071"/>
        <w:gridCol w:w="3309"/>
      </w:tblGrid>
      <w:tr w:rsidR="00197BF9" w:rsidRPr="00197BF9" w14:paraId="5612AC9B" w14:textId="77777777" w:rsidTr="00981A00">
        <w:trPr>
          <w:trHeight w:val="321"/>
          <w:jc w:val="center"/>
        </w:trPr>
        <w:tc>
          <w:tcPr>
            <w:tcW w:w="3071" w:type="dxa"/>
            <w:vAlign w:val="center"/>
            <w:hideMark/>
          </w:tcPr>
          <w:p w14:paraId="6EAA0568" w14:textId="77777777" w:rsidR="00981A00" w:rsidRPr="00197BF9" w:rsidRDefault="00981A00" w:rsidP="002D7EF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97BF9">
              <w:rPr>
                <w:rFonts w:ascii="Arial" w:hAnsi="Arial" w:cs="Arial"/>
                <w:b/>
                <w:bCs/>
                <w:color w:val="000000" w:themeColor="text1"/>
              </w:rPr>
              <w:t>Toplam Puan</w:t>
            </w:r>
          </w:p>
        </w:tc>
        <w:tc>
          <w:tcPr>
            <w:tcW w:w="3309" w:type="dxa"/>
            <w:vAlign w:val="center"/>
            <w:hideMark/>
          </w:tcPr>
          <w:p w14:paraId="0B9E6198" w14:textId="77777777" w:rsidR="00981A00" w:rsidRPr="00197BF9" w:rsidRDefault="004960D6" w:rsidP="002D7EF4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Seviye</w:t>
            </w:r>
          </w:p>
        </w:tc>
      </w:tr>
      <w:tr w:rsidR="00197BF9" w:rsidRPr="00197BF9" w14:paraId="7BA58410" w14:textId="77777777" w:rsidTr="00981A00">
        <w:trPr>
          <w:trHeight w:val="321"/>
          <w:jc w:val="center"/>
        </w:trPr>
        <w:tc>
          <w:tcPr>
            <w:tcW w:w="3071" w:type="dxa"/>
            <w:vAlign w:val="center"/>
            <w:hideMark/>
          </w:tcPr>
          <w:p w14:paraId="25748C7A" w14:textId="1CA2748B" w:rsidR="00981A00" w:rsidRPr="00AA7417" w:rsidRDefault="00817DB4" w:rsidP="002D7EF4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≥</w:t>
            </w:r>
            <w:r w:rsidR="00EB280E">
              <w:rPr>
                <w:rFonts w:ascii="Arial" w:hAnsi="Arial" w:cs="Arial"/>
                <w:color w:val="000000" w:themeColor="text1"/>
              </w:rPr>
              <w:t>85</w:t>
            </w:r>
          </w:p>
        </w:tc>
        <w:tc>
          <w:tcPr>
            <w:tcW w:w="3309" w:type="dxa"/>
            <w:vAlign w:val="center"/>
            <w:hideMark/>
          </w:tcPr>
          <w:p w14:paraId="033DF9D1" w14:textId="77777777" w:rsidR="00981A00" w:rsidRPr="00AA7417" w:rsidRDefault="00981A00" w:rsidP="002D7EF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A7417">
              <w:rPr>
                <w:rFonts w:ascii="Arial" w:hAnsi="Arial" w:cs="Arial"/>
                <w:color w:val="000000" w:themeColor="text1"/>
              </w:rPr>
              <w:t>Platin</w:t>
            </w:r>
          </w:p>
        </w:tc>
      </w:tr>
      <w:tr w:rsidR="00197BF9" w:rsidRPr="00197BF9" w14:paraId="6BD4FA10" w14:textId="77777777" w:rsidTr="00981A00">
        <w:trPr>
          <w:trHeight w:val="321"/>
          <w:jc w:val="center"/>
        </w:trPr>
        <w:tc>
          <w:tcPr>
            <w:tcW w:w="3071" w:type="dxa"/>
            <w:vAlign w:val="center"/>
            <w:hideMark/>
          </w:tcPr>
          <w:p w14:paraId="17C86269" w14:textId="65951959" w:rsidR="00981A00" w:rsidRPr="00AA7417" w:rsidRDefault="00EB280E" w:rsidP="00817DB4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70≤…&lt;85</w:t>
            </w:r>
          </w:p>
        </w:tc>
        <w:tc>
          <w:tcPr>
            <w:tcW w:w="3309" w:type="dxa"/>
            <w:vAlign w:val="center"/>
            <w:hideMark/>
          </w:tcPr>
          <w:p w14:paraId="7D7425A4" w14:textId="77777777" w:rsidR="00981A00" w:rsidRPr="00AA7417" w:rsidRDefault="00981A00" w:rsidP="002D7EF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A7417">
              <w:rPr>
                <w:rFonts w:ascii="Arial" w:hAnsi="Arial" w:cs="Arial"/>
                <w:color w:val="000000" w:themeColor="text1"/>
              </w:rPr>
              <w:t>Altın</w:t>
            </w:r>
          </w:p>
        </w:tc>
      </w:tr>
      <w:tr w:rsidR="00197BF9" w:rsidRPr="00197BF9" w14:paraId="564CA661" w14:textId="77777777" w:rsidTr="00981A00">
        <w:trPr>
          <w:trHeight w:val="321"/>
          <w:jc w:val="center"/>
        </w:trPr>
        <w:tc>
          <w:tcPr>
            <w:tcW w:w="3071" w:type="dxa"/>
            <w:vAlign w:val="center"/>
            <w:hideMark/>
          </w:tcPr>
          <w:p w14:paraId="648A30D2" w14:textId="5C2F17DA" w:rsidR="00981A00" w:rsidRPr="00AA7417" w:rsidRDefault="00817DB4" w:rsidP="00EB280E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</w:t>
            </w:r>
            <w:r w:rsidR="00EB280E">
              <w:rPr>
                <w:rFonts w:ascii="Arial" w:hAnsi="Arial" w:cs="Arial"/>
                <w:color w:val="000000" w:themeColor="text1"/>
              </w:rPr>
              <w:t>5</w:t>
            </w:r>
            <w:r>
              <w:rPr>
                <w:rFonts w:ascii="Arial" w:hAnsi="Arial" w:cs="Arial"/>
                <w:color w:val="000000" w:themeColor="text1"/>
              </w:rPr>
              <w:t>≤…&lt;70</w:t>
            </w:r>
          </w:p>
        </w:tc>
        <w:tc>
          <w:tcPr>
            <w:tcW w:w="3309" w:type="dxa"/>
            <w:vAlign w:val="center"/>
            <w:hideMark/>
          </w:tcPr>
          <w:p w14:paraId="247FCF9E" w14:textId="77777777" w:rsidR="00981A00" w:rsidRPr="00AA7417" w:rsidRDefault="00981A00" w:rsidP="002D7EF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A7417">
              <w:rPr>
                <w:rFonts w:ascii="Arial" w:hAnsi="Arial" w:cs="Arial"/>
                <w:color w:val="000000" w:themeColor="text1"/>
              </w:rPr>
              <w:t>Gümüş</w:t>
            </w:r>
          </w:p>
        </w:tc>
      </w:tr>
      <w:tr w:rsidR="00197BF9" w:rsidRPr="00197BF9" w14:paraId="6974810E" w14:textId="77777777" w:rsidTr="00981A00">
        <w:trPr>
          <w:trHeight w:val="321"/>
          <w:jc w:val="center"/>
        </w:trPr>
        <w:tc>
          <w:tcPr>
            <w:tcW w:w="3071" w:type="dxa"/>
            <w:vAlign w:val="center"/>
            <w:hideMark/>
          </w:tcPr>
          <w:p w14:paraId="5597CA1A" w14:textId="66CFC454" w:rsidR="00981A00" w:rsidRPr="00AA7417" w:rsidRDefault="00EB280E" w:rsidP="00817DB4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40≤…&lt;55</w:t>
            </w:r>
          </w:p>
        </w:tc>
        <w:tc>
          <w:tcPr>
            <w:tcW w:w="3309" w:type="dxa"/>
            <w:vAlign w:val="center"/>
            <w:hideMark/>
          </w:tcPr>
          <w:p w14:paraId="3B3132BE" w14:textId="77777777" w:rsidR="00981A00" w:rsidRPr="00AA7417" w:rsidRDefault="00981A00" w:rsidP="002D7EF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A7417">
              <w:rPr>
                <w:rFonts w:ascii="Arial" w:hAnsi="Arial" w:cs="Arial"/>
                <w:color w:val="000000" w:themeColor="text1"/>
              </w:rPr>
              <w:t>Bronz</w:t>
            </w:r>
          </w:p>
        </w:tc>
      </w:tr>
      <w:tr w:rsidR="00197BF9" w:rsidRPr="00197BF9" w14:paraId="65D8DF45" w14:textId="77777777" w:rsidTr="00981A00">
        <w:trPr>
          <w:trHeight w:val="321"/>
          <w:jc w:val="center"/>
        </w:trPr>
        <w:tc>
          <w:tcPr>
            <w:tcW w:w="3071" w:type="dxa"/>
            <w:vAlign w:val="center"/>
            <w:hideMark/>
          </w:tcPr>
          <w:p w14:paraId="3587F4B7" w14:textId="5C9CEDD4" w:rsidR="00981A00" w:rsidRPr="00AA7417" w:rsidRDefault="00EB280E" w:rsidP="002D7EF4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40</w:t>
            </w:r>
            <w:r w:rsidR="00981A00" w:rsidRPr="00AA7417">
              <w:rPr>
                <w:rFonts w:ascii="Arial" w:hAnsi="Arial" w:cs="Arial"/>
                <w:color w:val="000000" w:themeColor="text1"/>
              </w:rPr>
              <w:t>&lt;</w:t>
            </w:r>
          </w:p>
        </w:tc>
        <w:tc>
          <w:tcPr>
            <w:tcW w:w="3309" w:type="dxa"/>
            <w:vAlign w:val="center"/>
            <w:hideMark/>
          </w:tcPr>
          <w:p w14:paraId="3BC3E945" w14:textId="77777777" w:rsidR="00981A00" w:rsidRPr="00AA7417" w:rsidRDefault="00981A00" w:rsidP="002D7EF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A7417">
              <w:rPr>
                <w:rFonts w:ascii="Arial" w:hAnsi="Arial" w:cs="Arial"/>
                <w:color w:val="000000" w:themeColor="text1"/>
              </w:rPr>
              <w:t>Derece yok</w:t>
            </w:r>
          </w:p>
        </w:tc>
      </w:tr>
    </w:tbl>
    <w:p w14:paraId="4BFA46C9" w14:textId="77777777" w:rsidR="00BF022C" w:rsidRPr="00197BF9" w:rsidRDefault="00BF022C" w:rsidP="00AB57AD">
      <w:pPr>
        <w:spacing w:after="240"/>
        <w:rPr>
          <w:rFonts w:ascii="Arial" w:hAnsi="Arial" w:cs="Arial"/>
          <w:color w:val="000000" w:themeColor="text1"/>
        </w:rPr>
      </w:pPr>
    </w:p>
    <w:p w14:paraId="5B7A7C5D" w14:textId="0A0C7954" w:rsidR="00AB4348" w:rsidRPr="00197BF9" w:rsidRDefault="006B7D51" w:rsidP="00AB57AD">
      <w:pPr>
        <w:spacing w:after="240"/>
        <w:rPr>
          <w:rFonts w:ascii="Arial" w:hAnsi="Arial" w:cs="Arial"/>
          <w:color w:val="000000" w:themeColor="text1"/>
        </w:rPr>
      </w:pPr>
      <w:r w:rsidRPr="00197BF9">
        <w:rPr>
          <w:rFonts w:ascii="Arial" w:hAnsi="Arial" w:cs="Arial"/>
          <w:color w:val="000000" w:themeColor="text1"/>
        </w:rPr>
        <w:t xml:space="preserve">Herhangi bir </w:t>
      </w:r>
      <w:r w:rsidR="00540F40">
        <w:rPr>
          <w:rFonts w:ascii="Arial" w:hAnsi="Arial" w:cs="Arial"/>
          <w:color w:val="000000" w:themeColor="text1"/>
        </w:rPr>
        <w:t xml:space="preserve">seviyede </w:t>
      </w:r>
      <w:r w:rsidR="00EF501B">
        <w:rPr>
          <w:rFonts w:ascii="Arial" w:hAnsi="Arial" w:cs="Arial"/>
          <w:color w:val="000000" w:themeColor="text1"/>
        </w:rPr>
        <w:t>belge</w:t>
      </w:r>
      <w:r w:rsidRPr="00197BF9">
        <w:rPr>
          <w:rFonts w:ascii="Arial" w:hAnsi="Arial" w:cs="Arial"/>
          <w:color w:val="000000" w:themeColor="text1"/>
        </w:rPr>
        <w:t xml:space="preserve"> elde eden kuruluşun </w:t>
      </w:r>
      <w:r w:rsidR="002652CD">
        <w:rPr>
          <w:rFonts w:ascii="Arial" w:hAnsi="Arial" w:cs="Arial"/>
          <w:color w:val="000000" w:themeColor="text1"/>
        </w:rPr>
        <w:t>sonraki belgelendirme sürecinde</w:t>
      </w:r>
      <w:r w:rsidRPr="00197BF9">
        <w:rPr>
          <w:rFonts w:ascii="Arial" w:hAnsi="Arial" w:cs="Arial"/>
          <w:color w:val="000000" w:themeColor="text1"/>
        </w:rPr>
        <w:t xml:space="preserve"> “İyileştirme Raporu”</w:t>
      </w:r>
      <w:r w:rsidR="00AB4348" w:rsidRPr="00197BF9">
        <w:rPr>
          <w:rFonts w:ascii="Arial" w:hAnsi="Arial" w:cs="Arial"/>
          <w:color w:val="000000" w:themeColor="text1"/>
        </w:rPr>
        <w:t xml:space="preserve"> hazırlaması şarttır.</w:t>
      </w:r>
      <w:r w:rsidR="0068721E">
        <w:rPr>
          <w:rFonts w:ascii="Arial" w:hAnsi="Arial" w:cs="Arial"/>
          <w:color w:val="000000" w:themeColor="text1"/>
        </w:rPr>
        <w:t xml:space="preserve"> Hazırlanan iyileştirme raporlarında her bir kritere ilişkin hedefler belirlenecek ve daha sonraki denetimlerde </w:t>
      </w:r>
      <w:r w:rsidR="00466697">
        <w:rPr>
          <w:rFonts w:ascii="Arial" w:hAnsi="Arial" w:cs="Arial"/>
          <w:color w:val="000000" w:themeColor="text1"/>
        </w:rPr>
        <w:t xml:space="preserve">bu hedeflere ilişkin gerçekleştirilen faaliyetler ve sonuçları </w:t>
      </w:r>
      <w:r w:rsidR="0068721E">
        <w:rPr>
          <w:rFonts w:ascii="Arial" w:hAnsi="Arial" w:cs="Arial"/>
          <w:color w:val="000000" w:themeColor="text1"/>
        </w:rPr>
        <w:t>kontrol edilecektir.</w:t>
      </w:r>
    </w:p>
    <w:p w14:paraId="0501D27B" w14:textId="77777777" w:rsidR="00AB4348" w:rsidRPr="00100D0C" w:rsidRDefault="00AB4348" w:rsidP="00100D0C">
      <w:pPr>
        <w:pStyle w:val="Balk1"/>
        <w:numPr>
          <w:ilvl w:val="0"/>
          <w:numId w:val="13"/>
        </w:numPr>
      </w:pPr>
      <w:bookmarkStart w:id="4" w:name="_Toc141361189"/>
      <w:r w:rsidRPr="00100D0C">
        <w:t>Belgelendirme Süreci</w:t>
      </w:r>
      <w:bookmarkEnd w:id="4"/>
    </w:p>
    <w:p w14:paraId="31F4723B" w14:textId="04DD0EB5" w:rsidR="00861D06" w:rsidRDefault="00197BF9" w:rsidP="00AB57AD">
      <w:pPr>
        <w:spacing w:after="240"/>
        <w:rPr>
          <w:rFonts w:ascii="Arial" w:hAnsi="Arial" w:cs="Arial"/>
          <w:color w:val="000000" w:themeColor="text1"/>
        </w:rPr>
      </w:pPr>
      <w:r w:rsidRPr="00197BF9">
        <w:rPr>
          <w:rFonts w:ascii="Arial" w:hAnsi="Arial" w:cs="Arial"/>
          <w:color w:val="000000" w:themeColor="text1"/>
        </w:rPr>
        <w:t xml:space="preserve">Kuruluş, </w:t>
      </w:r>
      <w:r w:rsidR="00AB24F6">
        <w:rPr>
          <w:rFonts w:ascii="Arial" w:hAnsi="Arial" w:cs="Arial"/>
          <w:color w:val="000000" w:themeColor="text1"/>
        </w:rPr>
        <w:t>Yeşil OSB</w:t>
      </w:r>
      <w:r w:rsidR="005B11D1">
        <w:rPr>
          <w:rFonts w:ascii="Arial" w:hAnsi="Arial" w:cs="Arial"/>
          <w:color w:val="000000" w:themeColor="text1"/>
        </w:rPr>
        <w:t xml:space="preserve"> unvanını</w:t>
      </w:r>
      <w:r>
        <w:rPr>
          <w:rFonts w:ascii="Arial" w:hAnsi="Arial" w:cs="Arial"/>
          <w:color w:val="000000" w:themeColor="text1"/>
        </w:rPr>
        <w:t xml:space="preserve"> elde etm</w:t>
      </w:r>
      <w:r w:rsidR="005B11D1">
        <w:rPr>
          <w:rFonts w:ascii="Arial" w:hAnsi="Arial" w:cs="Arial"/>
          <w:color w:val="000000" w:themeColor="text1"/>
        </w:rPr>
        <w:t>ek am</w:t>
      </w:r>
      <w:r w:rsidR="002652CD">
        <w:rPr>
          <w:rFonts w:ascii="Arial" w:hAnsi="Arial" w:cs="Arial"/>
          <w:color w:val="000000" w:themeColor="text1"/>
        </w:rPr>
        <w:t xml:space="preserve">acıyla ilgili ispat dokümanları </w:t>
      </w:r>
      <w:r w:rsidR="005B11D1">
        <w:rPr>
          <w:rFonts w:ascii="Arial" w:hAnsi="Arial" w:cs="Arial"/>
          <w:color w:val="000000" w:themeColor="text1"/>
        </w:rPr>
        <w:t>ile</w:t>
      </w:r>
      <w:r>
        <w:rPr>
          <w:rFonts w:ascii="Arial" w:hAnsi="Arial" w:cs="Arial"/>
          <w:color w:val="000000" w:themeColor="text1"/>
        </w:rPr>
        <w:t xml:space="preserve"> </w:t>
      </w:r>
      <w:r w:rsidR="00EC759A">
        <w:rPr>
          <w:rFonts w:ascii="Arial" w:hAnsi="Arial" w:cs="Arial"/>
          <w:color w:val="000000" w:themeColor="text1"/>
        </w:rPr>
        <w:t>MEYDİP</w:t>
      </w:r>
      <w:r w:rsidR="00AD6253">
        <w:rPr>
          <w:rStyle w:val="DipnotBavurusu"/>
          <w:rFonts w:ascii="Arial" w:hAnsi="Arial" w:cs="Arial"/>
          <w:color w:val="000000" w:themeColor="text1"/>
        </w:rPr>
        <w:footnoteReference w:id="1"/>
      </w:r>
      <w:r w:rsidR="00EC759A">
        <w:rPr>
          <w:rFonts w:ascii="Arial" w:hAnsi="Arial" w:cs="Arial"/>
          <w:color w:val="000000" w:themeColor="text1"/>
        </w:rPr>
        <w:t xml:space="preserve"> üzerinden </w:t>
      </w:r>
      <w:r>
        <w:rPr>
          <w:rFonts w:ascii="Arial" w:hAnsi="Arial" w:cs="Arial"/>
          <w:color w:val="000000" w:themeColor="text1"/>
        </w:rPr>
        <w:t xml:space="preserve">Bakanlık’a başvuru yapar. Bakanlık başvurunun </w:t>
      </w:r>
      <w:r w:rsidR="00732441">
        <w:rPr>
          <w:rFonts w:ascii="Arial" w:hAnsi="Arial" w:cs="Arial"/>
          <w:color w:val="000000" w:themeColor="text1"/>
        </w:rPr>
        <w:t xml:space="preserve">ön kriterlere uygunluğunu değerlendirdikten </w:t>
      </w:r>
      <w:r w:rsidR="00EC759A">
        <w:rPr>
          <w:rFonts w:ascii="Arial" w:hAnsi="Arial" w:cs="Arial"/>
          <w:color w:val="000000" w:themeColor="text1"/>
        </w:rPr>
        <w:t xml:space="preserve">sonra </w:t>
      </w:r>
      <w:r w:rsidR="008B6485">
        <w:rPr>
          <w:rFonts w:ascii="Arial" w:hAnsi="Arial" w:cs="Arial"/>
          <w:color w:val="000000" w:themeColor="text1"/>
        </w:rPr>
        <w:t>başvuruları</w:t>
      </w:r>
      <w:r>
        <w:rPr>
          <w:rFonts w:ascii="Arial" w:hAnsi="Arial" w:cs="Arial"/>
          <w:color w:val="000000" w:themeColor="text1"/>
        </w:rPr>
        <w:t xml:space="preserve"> </w:t>
      </w:r>
      <w:r w:rsidR="0005506E">
        <w:rPr>
          <w:rFonts w:ascii="Arial" w:hAnsi="Arial" w:cs="Arial"/>
          <w:color w:val="000000" w:themeColor="text1"/>
        </w:rPr>
        <w:t xml:space="preserve">TSE’ye </w:t>
      </w:r>
      <w:r>
        <w:rPr>
          <w:rFonts w:ascii="Arial" w:hAnsi="Arial" w:cs="Arial"/>
          <w:color w:val="000000" w:themeColor="text1"/>
        </w:rPr>
        <w:t>iletir</w:t>
      </w:r>
      <w:r w:rsidRPr="001F0240">
        <w:rPr>
          <w:rFonts w:ascii="Arial" w:hAnsi="Arial" w:cs="Arial"/>
        </w:rPr>
        <w:t xml:space="preserve">. </w:t>
      </w:r>
      <w:r w:rsidR="00777FC1" w:rsidRPr="001F0240">
        <w:rPr>
          <w:rFonts w:ascii="Arial" w:hAnsi="Arial" w:cs="Arial"/>
        </w:rPr>
        <w:t>TSE tarafından</w:t>
      </w:r>
      <w:r w:rsidR="00EC759A" w:rsidRPr="001F0240">
        <w:rPr>
          <w:rFonts w:ascii="Arial" w:hAnsi="Arial" w:cs="Arial"/>
        </w:rPr>
        <w:t>,</w:t>
      </w:r>
      <w:r w:rsidR="00777FC1" w:rsidRPr="001F0240">
        <w:rPr>
          <w:rFonts w:ascii="Arial" w:hAnsi="Arial" w:cs="Arial"/>
        </w:rPr>
        <w:t xml:space="preserve"> kuruluşa saha ziyareti gerçekleştirilerek </w:t>
      </w:r>
      <w:r w:rsidR="003B5064">
        <w:rPr>
          <w:rFonts w:ascii="Arial" w:hAnsi="Arial" w:cs="Arial"/>
        </w:rPr>
        <w:t xml:space="preserve">performans göstergelerine ilişkin </w:t>
      </w:r>
      <w:r w:rsidR="00777FC1" w:rsidRPr="001F0240">
        <w:rPr>
          <w:rFonts w:ascii="Arial" w:hAnsi="Arial" w:cs="Arial"/>
        </w:rPr>
        <w:t>denetim t</w:t>
      </w:r>
      <w:r w:rsidR="00EA059C" w:rsidRPr="001F0240">
        <w:rPr>
          <w:rFonts w:ascii="Arial" w:hAnsi="Arial" w:cs="Arial"/>
        </w:rPr>
        <w:t xml:space="preserve">amamlanır. </w:t>
      </w:r>
      <w:r w:rsidR="007C71B9" w:rsidRPr="001F0240">
        <w:rPr>
          <w:rFonts w:ascii="Arial" w:hAnsi="Arial" w:cs="Arial"/>
        </w:rPr>
        <w:t>Denetim öncesinde denetime konu olan tüm bilgi ve belgelerin hazırlanması</w:t>
      </w:r>
      <w:r w:rsidR="00C77AC1">
        <w:rPr>
          <w:rFonts w:ascii="Arial" w:hAnsi="Arial" w:cs="Arial"/>
        </w:rPr>
        <w:t>, “</w:t>
      </w:r>
      <w:r w:rsidR="003444DF">
        <w:rPr>
          <w:rFonts w:ascii="Arial" w:hAnsi="Arial" w:cs="Arial"/>
        </w:rPr>
        <w:t xml:space="preserve">Yeşil OSB </w:t>
      </w:r>
      <w:r w:rsidR="00C77AC1">
        <w:rPr>
          <w:rFonts w:ascii="Arial" w:hAnsi="Arial" w:cs="Arial"/>
        </w:rPr>
        <w:t xml:space="preserve">Bilgi </w:t>
      </w:r>
      <w:r w:rsidR="000420D5">
        <w:rPr>
          <w:rFonts w:ascii="Arial" w:hAnsi="Arial" w:cs="Arial"/>
        </w:rPr>
        <w:t xml:space="preserve">Talep </w:t>
      </w:r>
      <w:r w:rsidR="00C77AC1">
        <w:rPr>
          <w:rFonts w:ascii="Arial" w:hAnsi="Arial" w:cs="Arial"/>
        </w:rPr>
        <w:t xml:space="preserve">Formu” </w:t>
      </w:r>
      <w:proofErr w:type="spellStart"/>
      <w:r w:rsidR="00C77AC1">
        <w:rPr>
          <w:rFonts w:ascii="Arial" w:hAnsi="Arial" w:cs="Arial"/>
        </w:rPr>
        <w:t>nun</w:t>
      </w:r>
      <w:proofErr w:type="spellEnd"/>
      <w:r w:rsidR="00C77AC1">
        <w:rPr>
          <w:rFonts w:ascii="Arial" w:hAnsi="Arial" w:cs="Arial"/>
        </w:rPr>
        <w:t xml:space="preserve"> doldurulması</w:t>
      </w:r>
      <w:r w:rsidR="00EE0C4C" w:rsidRPr="001F0240">
        <w:rPr>
          <w:rFonts w:ascii="Arial" w:hAnsi="Arial" w:cs="Arial"/>
        </w:rPr>
        <w:t xml:space="preserve"> ve TSE’ye sunulması</w:t>
      </w:r>
      <w:r w:rsidR="007C71B9" w:rsidRPr="001F0240">
        <w:rPr>
          <w:rFonts w:ascii="Arial" w:hAnsi="Arial" w:cs="Arial"/>
        </w:rPr>
        <w:t xml:space="preserve"> </w:t>
      </w:r>
      <w:r w:rsidR="00EE0C4C" w:rsidRPr="001F0240">
        <w:rPr>
          <w:rFonts w:ascii="Arial" w:hAnsi="Arial" w:cs="Arial"/>
        </w:rPr>
        <w:t>kuruluş</w:t>
      </w:r>
      <w:r w:rsidR="007C71B9" w:rsidRPr="001F0240">
        <w:rPr>
          <w:rFonts w:ascii="Arial" w:hAnsi="Arial" w:cs="Arial"/>
        </w:rPr>
        <w:t xml:space="preserve"> sorumluluğundadır.</w:t>
      </w:r>
      <w:r w:rsidR="00C77AC1">
        <w:rPr>
          <w:rFonts w:ascii="Arial" w:hAnsi="Arial" w:cs="Arial"/>
        </w:rPr>
        <w:t xml:space="preserve"> </w:t>
      </w:r>
      <w:r w:rsidR="007C71B9" w:rsidRPr="001F0240">
        <w:rPr>
          <w:rFonts w:ascii="Arial" w:hAnsi="Arial" w:cs="Arial"/>
        </w:rPr>
        <w:t>Saha denetimi sırasında bu bilgi ve belgelerin</w:t>
      </w:r>
      <w:r w:rsidR="00861D06" w:rsidRPr="001F0240">
        <w:rPr>
          <w:rFonts w:ascii="Arial" w:hAnsi="Arial" w:cs="Arial"/>
        </w:rPr>
        <w:t xml:space="preserve"> eksik olduğuna kanaat getirilmesi veya ilave bilgi ve belge talep edilmesi durumunda</w:t>
      </w:r>
      <w:r w:rsidR="007C71B9" w:rsidRPr="001F0240">
        <w:rPr>
          <w:rFonts w:ascii="Arial" w:hAnsi="Arial" w:cs="Arial"/>
        </w:rPr>
        <w:t xml:space="preserve"> 1 ayı </w:t>
      </w:r>
      <w:r w:rsidR="007C71B9" w:rsidRPr="001F0240">
        <w:rPr>
          <w:rFonts w:ascii="Arial" w:hAnsi="Arial" w:cs="Arial"/>
        </w:rPr>
        <w:lastRenderedPageBreak/>
        <w:t xml:space="preserve">geçmeyecek şekilde ve OSB ile mutabık kalınan süre içerisinde eksik bilgi ve belgelerin tamamlanması beklenir. Değerlendirmeye ilişkin rapor hazırlanarak kuruluşa sunulur. </w:t>
      </w:r>
    </w:p>
    <w:p w14:paraId="09CF0818" w14:textId="77777777" w:rsidR="00AB4348" w:rsidRDefault="00FB1822" w:rsidP="00AB57AD">
      <w:pPr>
        <w:spacing w:after="24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Kuruluşların</w:t>
      </w:r>
      <w:r w:rsidR="007C71B9">
        <w:rPr>
          <w:rFonts w:ascii="Arial" w:hAnsi="Arial" w:cs="Arial"/>
          <w:color w:val="000000" w:themeColor="text1"/>
        </w:rPr>
        <w:t xml:space="preserve"> </w:t>
      </w:r>
      <w:r w:rsidR="00861D06">
        <w:rPr>
          <w:rFonts w:ascii="Arial" w:hAnsi="Arial" w:cs="Arial"/>
          <w:color w:val="000000" w:themeColor="text1"/>
        </w:rPr>
        <w:t xml:space="preserve">elde ettiği yeterlilik seviyesine uygun </w:t>
      </w:r>
      <w:r w:rsidR="00AB24F6">
        <w:rPr>
          <w:rFonts w:ascii="Arial" w:hAnsi="Arial" w:cs="Arial"/>
          <w:color w:val="000000" w:themeColor="text1"/>
        </w:rPr>
        <w:t>Yeşil OSB</w:t>
      </w:r>
      <w:r w:rsidR="00EA059C" w:rsidRPr="00BC18B0">
        <w:rPr>
          <w:rFonts w:ascii="Arial" w:hAnsi="Arial" w:cs="Arial"/>
          <w:color w:val="000000" w:themeColor="text1"/>
        </w:rPr>
        <w:t xml:space="preserve"> </w:t>
      </w:r>
      <w:r w:rsidR="00AB24F6">
        <w:rPr>
          <w:rFonts w:ascii="Arial" w:hAnsi="Arial" w:cs="Arial"/>
          <w:color w:val="000000" w:themeColor="text1"/>
        </w:rPr>
        <w:t>Belgesi, Yeşil OSB</w:t>
      </w:r>
      <w:r w:rsidR="00EA059C" w:rsidRPr="00BC18B0">
        <w:rPr>
          <w:rFonts w:ascii="Arial" w:hAnsi="Arial" w:cs="Arial"/>
          <w:color w:val="000000" w:themeColor="text1"/>
        </w:rPr>
        <w:t xml:space="preserve"> Metal Plakası ve</w:t>
      </w:r>
      <w:r w:rsidR="00655543" w:rsidRPr="00BC18B0">
        <w:rPr>
          <w:rFonts w:ascii="Arial" w:hAnsi="Arial" w:cs="Arial"/>
          <w:color w:val="000000" w:themeColor="text1"/>
        </w:rPr>
        <w:t xml:space="preserve"> </w:t>
      </w:r>
      <w:r w:rsidR="00AB24F6">
        <w:rPr>
          <w:rFonts w:ascii="Arial" w:hAnsi="Arial" w:cs="Arial"/>
          <w:color w:val="000000" w:themeColor="text1"/>
        </w:rPr>
        <w:t>Yeşil OSB</w:t>
      </w:r>
      <w:r w:rsidR="00EA059C" w:rsidRPr="00BC18B0">
        <w:rPr>
          <w:rFonts w:ascii="Arial" w:hAnsi="Arial" w:cs="Arial"/>
          <w:color w:val="000000" w:themeColor="text1"/>
        </w:rPr>
        <w:t xml:space="preserve"> Bayrağı</w:t>
      </w:r>
      <w:r w:rsidR="00EA059C">
        <w:rPr>
          <w:rFonts w:ascii="Arial" w:hAnsi="Arial" w:cs="Arial"/>
          <w:color w:val="000000" w:themeColor="text1"/>
        </w:rPr>
        <w:t xml:space="preserve"> </w:t>
      </w:r>
      <w:r w:rsidR="007C71B9">
        <w:rPr>
          <w:rFonts w:ascii="Arial" w:hAnsi="Arial" w:cs="Arial"/>
          <w:color w:val="000000" w:themeColor="text1"/>
        </w:rPr>
        <w:t>sunulur.</w:t>
      </w:r>
    </w:p>
    <w:p w14:paraId="12037F13" w14:textId="1CC7B051" w:rsidR="0039060C" w:rsidRDefault="001057A7" w:rsidP="0039060C">
      <w:pPr>
        <w:spacing w:after="24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Sunulan</w:t>
      </w:r>
      <w:r w:rsidR="00CB4502">
        <w:rPr>
          <w:rFonts w:ascii="Arial" w:hAnsi="Arial" w:cs="Arial"/>
          <w:color w:val="000000" w:themeColor="text1"/>
        </w:rPr>
        <w:t xml:space="preserve"> belgenin </w:t>
      </w:r>
      <w:r w:rsidR="00777FC1">
        <w:rPr>
          <w:rFonts w:ascii="Arial" w:hAnsi="Arial" w:cs="Arial"/>
          <w:color w:val="000000" w:themeColor="text1"/>
        </w:rPr>
        <w:t xml:space="preserve">geçerlilik süresi </w:t>
      </w:r>
      <w:r w:rsidR="00984AF0">
        <w:rPr>
          <w:rFonts w:ascii="Arial" w:hAnsi="Arial" w:cs="Arial"/>
          <w:color w:val="000000" w:themeColor="text1"/>
        </w:rPr>
        <w:t>3</w:t>
      </w:r>
      <w:r w:rsidR="00777FC1">
        <w:rPr>
          <w:rFonts w:ascii="Arial" w:hAnsi="Arial" w:cs="Arial"/>
          <w:color w:val="000000" w:themeColor="text1"/>
        </w:rPr>
        <w:t xml:space="preserve"> yıl</w:t>
      </w:r>
      <w:r w:rsidR="00A8723A">
        <w:rPr>
          <w:rFonts w:ascii="Arial" w:hAnsi="Arial" w:cs="Arial"/>
          <w:color w:val="000000" w:themeColor="text1"/>
        </w:rPr>
        <w:t>dır</w:t>
      </w:r>
      <w:r w:rsidR="00777FC1">
        <w:rPr>
          <w:rFonts w:ascii="Arial" w:hAnsi="Arial" w:cs="Arial"/>
          <w:color w:val="000000" w:themeColor="text1"/>
        </w:rPr>
        <w:t xml:space="preserve">. </w:t>
      </w:r>
      <w:r w:rsidR="00984AF0">
        <w:rPr>
          <w:rFonts w:ascii="Arial" w:hAnsi="Arial" w:cs="Arial"/>
          <w:color w:val="000000" w:themeColor="text1"/>
        </w:rPr>
        <w:t xml:space="preserve">Belgelendirmenin gerçekleştirilmesine müteakip 1. ve 2. yılların sonunda ara kontrol denetimleri gerçekleştirilir. </w:t>
      </w:r>
      <w:r w:rsidR="00CE2896">
        <w:rPr>
          <w:rFonts w:ascii="Arial" w:hAnsi="Arial" w:cs="Arial"/>
          <w:color w:val="000000" w:themeColor="text1"/>
        </w:rPr>
        <w:t xml:space="preserve">Ara kontrollerde kuruluşun belge ile birlikte sunulan seviyede Yeşil OSB yeterliliğini sağlaması beklenir. Daha yüksek veya daha düşük seviyede Yeşil OSB Belgesi hak etmesi durumunda yeni belge düzenlenir. </w:t>
      </w:r>
      <w:r>
        <w:rPr>
          <w:rFonts w:ascii="Arial" w:hAnsi="Arial" w:cs="Arial"/>
          <w:color w:val="000000" w:themeColor="text1"/>
        </w:rPr>
        <w:t>Belge ile sunulan geçerlilik tarihinin bitişinden sonra en fazla 3 ay içerisinde belge yenileme denetimi gerçekleştirilir</w:t>
      </w:r>
      <w:r w:rsidR="0039060C">
        <w:rPr>
          <w:rFonts w:ascii="Arial" w:hAnsi="Arial" w:cs="Arial"/>
          <w:color w:val="000000" w:themeColor="text1"/>
        </w:rPr>
        <w:t>.</w:t>
      </w:r>
    </w:p>
    <w:p w14:paraId="5CC41484" w14:textId="3C08DC47" w:rsidR="001057A7" w:rsidRDefault="0039060C" w:rsidP="00AB57AD">
      <w:pPr>
        <w:spacing w:after="24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Değerlendirmeler</w:t>
      </w:r>
      <w:r w:rsidR="00786724">
        <w:rPr>
          <w:rFonts w:ascii="Arial" w:hAnsi="Arial" w:cs="Arial"/>
          <w:color w:val="000000" w:themeColor="text1"/>
        </w:rPr>
        <w:t>,</w:t>
      </w:r>
      <w:r>
        <w:rPr>
          <w:rFonts w:ascii="Arial" w:hAnsi="Arial" w:cs="Arial"/>
          <w:color w:val="000000" w:themeColor="text1"/>
        </w:rPr>
        <w:t xml:space="preserve"> OSB içerisindeki 3.000 m</w:t>
      </w:r>
      <w:r>
        <w:rPr>
          <w:rFonts w:ascii="Arial" w:hAnsi="Arial" w:cs="Arial"/>
          <w:color w:val="000000" w:themeColor="text1"/>
          <w:vertAlign w:val="superscript"/>
        </w:rPr>
        <w:t>2</w:t>
      </w:r>
      <w:r>
        <w:rPr>
          <w:rFonts w:ascii="Arial" w:hAnsi="Arial" w:cs="Arial"/>
          <w:color w:val="000000" w:themeColor="text1"/>
        </w:rPr>
        <w:t>’den büyük</w:t>
      </w:r>
      <w:r w:rsidR="00786724">
        <w:rPr>
          <w:rFonts w:ascii="Arial" w:hAnsi="Arial" w:cs="Arial"/>
          <w:color w:val="000000" w:themeColor="text1"/>
        </w:rPr>
        <w:t xml:space="preserve"> sanayi parsellerinde yer alan</w:t>
      </w:r>
      <w:r>
        <w:rPr>
          <w:rFonts w:ascii="Arial" w:hAnsi="Arial" w:cs="Arial"/>
          <w:color w:val="000000" w:themeColor="text1"/>
        </w:rPr>
        <w:t xml:space="preserve"> tesisler üzerinden yapılmaktadır.</w:t>
      </w:r>
    </w:p>
    <w:p w14:paraId="66763F35" w14:textId="57EB29E6" w:rsidR="00483D55" w:rsidRDefault="00607117" w:rsidP="00AB57AD">
      <w:pPr>
        <w:spacing w:after="24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Belgelendirme </w:t>
      </w:r>
      <w:r w:rsidR="001057A7">
        <w:rPr>
          <w:rFonts w:ascii="Arial" w:hAnsi="Arial" w:cs="Arial"/>
          <w:color w:val="000000" w:themeColor="text1"/>
        </w:rPr>
        <w:t>ve ara kontrol denetim süreçler</w:t>
      </w:r>
      <w:r>
        <w:rPr>
          <w:rFonts w:ascii="Arial" w:hAnsi="Arial" w:cs="Arial"/>
          <w:color w:val="000000" w:themeColor="text1"/>
        </w:rPr>
        <w:t>indeki d</w:t>
      </w:r>
      <w:r w:rsidR="00AA7417">
        <w:rPr>
          <w:rFonts w:ascii="Arial" w:hAnsi="Arial" w:cs="Arial"/>
          <w:color w:val="000000" w:themeColor="text1"/>
        </w:rPr>
        <w:t>eğerlendirme</w:t>
      </w:r>
      <w:r>
        <w:rPr>
          <w:rFonts w:ascii="Arial" w:hAnsi="Arial" w:cs="Arial"/>
          <w:color w:val="000000" w:themeColor="text1"/>
        </w:rPr>
        <w:t>ler</w:t>
      </w:r>
      <w:r w:rsidR="00AA7417">
        <w:rPr>
          <w:rFonts w:ascii="Arial" w:hAnsi="Arial" w:cs="Arial"/>
          <w:color w:val="000000" w:themeColor="text1"/>
        </w:rPr>
        <w:t xml:space="preserve"> belirlenen baz yıla göre gerçekleştirilmektedir. </w:t>
      </w:r>
      <w:r w:rsidR="00A8723A">
        <w:rPr>
          <w:rFonts w:ascii="Arial" w:hAnsi="Arial" w:cs="Arial"/>
          <w:color w:val="000000" w:themeColor="text1"/>
        </w:rPr>
        <w:t>Başvuru yapılan yıldan</w:t>
      </w:r>
      <w:r w:rsidR="00C841E7">
        <w:rPr>
          <w:rFonts w:ascii="Arial" w:hAnsi="Arial" w:cs="Arial"/>
          <w:color w:val="000000" w:themeColor="text1"/>
        </w:rPr>
        <w:t xml:space="preserve"> </w:t>
      </w:r>
      <w:r w:rsidR="00A8723A">
        <w:rPr>
          <w:rFonts w:ascii="Arial" w:hAnsi="Arial" w:cs="Arial"/>
          <w:color w:val="000000" w:themeColor="text1"/>
        </w:rPr>
        <w:t>bir önceki tam yıl</w:t>
      </w:r>
      <w:r w:rsidR="00CB4502">
        <w:rPr>
          <w:rFonts w:ascii="Arial" w:hAnsi="Arial" w:cs="Arial"/>
          <w:color w:val="000000" w:themeColor="text1"/>
        </w:rPr>
        <w:t xml:space="preserve"> </w:t>
      </w:r>
      <w:r w:rsidR="00A8723A">
        <w:rPr>
          <w:rFonts w:ascii="Arial" w:hAnsi="Arial" w:cs="Arial"/>
          <w:color w:val="000000" w:themeColor="text1"/>
        </w:rPr>
        <w:t>belgelendirmeye tabi olan yıl, daha önceki yıl</w:t>
      </w:r>
      <w:r w:rsidR="00CB4502">
        <w:rPr>
          <w:rFonts w:ascii="Arial" w:hAnsi="Arial" w:cs="Arial"/>
          <w:color w:val="000000" w:themeColor="text1"/>
        </w:rPr>
        <w:t xml:space="preserve"> </w:t>
      </w:r>
      <w:r w:rsidR="00A8723A">
        <w:rPr>
          <w:rFonts w:ascii="Arial" w:hAnsi="Arial" w:cs="Arial"/>
          <w:color w:val="000000" w:themeColor="text1"/>
        </w:rPr>
        <w:t>ise baz yıl olarak kabul edilir.</w:t>
      </w:r>
      <w:r w:rsidR="00C841E7">
        <w:rPr>
          <w:rFonts w:ascii="Arial" w:hAnsi="Arial" w:cs="Arial"/>
          <w:color w:val="000000" w:themeColor="text1"/>
        </w:rPr>
        <w:t xml:space="preserve"> Örnek başvuru yıl değerlendirilmesi aşağıda verilmiştir</w:t>
      </w:r>
      <w:r w:rsidR="00732441">
        <w:rPr>
          <w:rFonts w:ascii="Arial" w:hAnsi="Arial" w:cs="Arial"/>
          <w:color w:val="000000" w:themeColor="text1"/>
        </w:rPr>
        <w:t xml:space="preserve">. </w:t>
      </w:r>
      <w:r w:rsidR="00483D55">
        <w:rPr>
          <w:rFonts w:ascii="Arial" w:hAnsi="Arial" w:cs="Arial"/>
          <w:color w:val="000000" w:themeColor="text1"/>
        </w:rPr>
        <w:t>Başvuru yapan kuruluşlara ilişkin saha ziyaretleri başvuru yapılan yıl içerisinde gerçekleştirilir.</w:t>
      </w:r>
    </w:p>
    <w:p w14:paraId="11BBAE8C" w14:textId="5DD6D154" w:rsidR="00156ADF" w:rsidRDefault="00A609D0" w:rsidP="00AB57AD">
      <w:pPr>
        <w:spacing w:after="24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Denetime ilişkin ücretler TSE web sitesi üzerinden yayınlanmaktadır.</w:t>
      </w:r>
    </w:p>
    <w:p w14:paraId="15297D6D" w14:textId="6699B5CC" w:rsidR="0039060C" w:rsidRDefault="0039060C" w:rsidP="00AB57AD">
      <w:pPr>
        <w:spacing w:after="24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Sürece ilişkin bilgi için Ek-2’de verilen kişilerle iletişime geçebilirsiniz.</w:t>
      </w:r>
    </w:p>
    <w:p w14:paraId="1F2725A7" w14:textId="7F90651F" w:rsidR="00C841E7" w:rsidRDefault="00C841E7" w:rsidP="00C841E7">
      <w:pPr>
        <w:pStyle w:val="ResimYazs"/>
        <w:keepNext/>
      </w:pPr>
      <w:r>
        <w:t xml:space="preserve">Tablo </w:t>
      </w:r>
      <w:r w:rsidR="00320AD6">
        <w:rPr>
          <w:noProof/>
        </w:rPr>
        <w:fldChar w:fldCharType="begin"/>
      </w:r>
      <w:r w:rsidR="00320AD6">
        <w:rPr>
          <w:noProof/>
        </w:rPr>
        <w:instrText xml:space="preserve"> SEQ Tablo \* ARABIC </w:instrText>
      </w:r>
      <w:r w:rsidR="00320AD6">
        <w:rPr>
          <w:noProof/>
        </w:rPr>
        <w:fldChar w:fldCharType="separate"/>
      </w:r>
      <w:r w:rsidR="001E0E21">
        <w:rPr>
          <w:noProof/>
        </w:rPr>
        <w:t>3</w:t>
      </w:r>
      <w:r w:rsidR="00320AD6">
        <w:rPr>
          <w:noProof/>
        </w:rPr>
        <w:fldChar w:fldCharType="end"/>
      </w:r>
      <w:r>
        <w:t>. Örnek Başvuru Yıl Değerlendirmesi</w:t>
      </w:r>
    </w:p>
    <w:tbl>
      <w:tblPr>
        <w:tblStyle w:val="TabloKlavuzu"/>
        <w:tblW w:w="6380" w:type="dxa"/>
        <w:jc w:val="center"/>
        <w:tblLook w:val="0420" w:firstRow="1" w:lastRow="0" w:firstColumn="0" w:lastColumn="0" w:noHBand="0" w:noVBand="1"/>
      </w:tblPr>
      <w:tblGrid>
        <w:gridCol w:w="3071"/>
        <w:gridCol w:w="3309"/>
      </w:tblGrid>
      <w:tr w:rsidR="00C841E7" w:rsidRPr="00197BF9" w14:paraId="29320664" w14:textId="77777777" w:rsidTr="00C841E7">
        <w:trPr>
          <w:trHeight w:val="321"/>
          <w:jc w:val="center"/>
        </w:trPr>
        <w:tc>
          <w:tcPr>
            <w:tcW w:w="3071" w:type="dxa"/>
            <w:vAlign w:val="center"/>
            <w:hideMark/>
          </w:tcPr>
          <w:p w14:paraId="35E3CA06" w14:textId="417DF9FF" w:rsidR="00C841E7" w:rsidRPr="00AA7417" w:rsidRDefault="00C841E7" w:rsidP="000D0D01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Başvuru tarihi</w:t>
            </w:r>
          </w:p>
        </w:tc>
        <w:tc>
          <w:tcPr>
            <w:tcW w:w="3309" w:type="dxa"/>
            <w:vAlign w:val="center"/>
          </w:tcPr>
          <w:p w14:paraId="7ECA126E" w14:textId="6BB73495" w:rsidR="00C841E7" w:rsidRPr="00AA7417" w:rsidRDefault="00C841E7" w:rsidP="005D39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30.04.2023</w:t>
            </w:r>
          </w:p>
        </w:tc>
      </w:tr>
      <w:tr w:rsidR="00C841E7" w:rsidRPr="00197BF9" w14:paraId="2C07EEF6" w14:textId="77777777" w:rsidTr="00C841E7">
        <w:trPr>
          <w:trHeight w:val="321"/>
          <w:jc w:val="center"/>
        </w:trPr>
        <w:tc>
          <w:tcPr>
            <w:tcW w:w="3071" w:type="dxa"/>
            <w:vAlign w:val="center"/>
          </w:tcPr>
          <w:p w14:paraId="7F2BEAB0" w14:textId="5913B495" w:rsidR="00C841E7" w:rsidRPr="00AA7417" w:rsidRDefault="00C841E7" w:rsidP="000D0D01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Belgelendirme yılı</w:t>
            </w:r>
          </w:p>
        </w:tc>
        <w:tc>
          <w:tcPr>
            <w:tcW w:w="3309" w:type="dxa"/>
            <w:vAlign w:val="center"/>
          </w:tcPr>
          <w:p w14:paraId="52D76343" w14:textId="7F415513" w:rsidR="00C841E7" w:rsidRPr="00AA7417" w:rsidRDefault="00C841E7" w:rsidP="005D3904">
            <w:pPr>
              <w:jc w:val="center"/>
              <w:rPr>
                <w:rFonts w:ascii="Arial" w:hAnsi="Arial" w:cs="Arial"/>
                <w:color w:val="000000" w:themeColor="text1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</w:rPr>
              <w:t>01.01.2022 -</w:t>
            </w:r>
            <w:proofErr w:type="gramEnd"/>
            <w:r>
              <w:rPr>
                <w:rFonts w:ascii="Arial" w:hAnsi="Arial" w:cs="Arial"/>
                <w:color w:val="000000" w:themeColor="text1"/>
              </w:rPr>
              <w:t xml:space="preserve"> 31.12.2022</w:t>
            </w:r>
          </w:p>
        </w:tc>
      </w:tr>
      <w:tr w:rsidR="00C841E7" w:rsidRPr="00197BF9" w14:paraId="0B2D2908" w14:textId="77777777" w:rsidTr="00C841E7">
        <w:trPr>
          <w:trHeight w:val="321"/>
          <w:jc w:val="center"/>
        </w:trPr>
        <w:tc>
          <w:tcPr>
            <w:tcW w:w="3071" w:type="dxa"/>
            <w:vAlign w:val="center"/>
          </w:tcPr>
          <w:p w14:paraId="4767233E" w14:textId="6322D2A7" w:rsidR="00C841E7" w:rsidRPr="00AA7417" w:rsidRDefault="00C841E7" w:rsidP="000D0D01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Baz yıl</w:t>
            </w:r>
          </w:p>
        </w:tc>
        <w:tc>
          <w:tcPr>
            <w:tcW w:w="3309" w:type="dxa"/>
            <w:vAlign w:val="center"/>
          </w:tcPr>
          <w:p w14:paraId="5ABFCD20" w14:textId="3DBDB70D" w:rsidR="00C841E7" w:rsidRPr="00AA7417" w:rsidRDefault="00C841E7" w:rsidP="005D3904">
            <w:pPr>
              <w:jc w:val="center"/>
              <w:rPr>
                <w:rFonts w:ascii="Arial" w:hAnsi="Arial" w:cs="Arial"/>
                <w:color w:val="000000" w:themeColor="text1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</w:rPr>
              <w:t>01.01.2021 -</w:t>
            </w:r>
            <w:proofErr w:type="gramEnd"/>
            <w:r>
              <w:rPr>
                <w:rFonts w:ascii="Arial" w:hAnsi="Arial" w:cs="Arial"/>
                <w:color w:val="000000" w:themeColor="text1"/>
              </w:rPr>
              <w:t xml:space="preserve"> 31.12.2021</w:t>
            </w:r>
          </w:p>
        </w:tc>
      </w:tr>
    </w:tbl>
    <w:p w14:paraId="3DADFE4A" w14:textId="0C8FD253" w:rsidR="0039060C" w:rsidRDefault="0039060C" w:rsidP="00AB57AD">
      <w:pPr>
        <w:spacing w:after="240"/>
        <w:rPr>
          <w:rFonts w:ascii="Arial" w:hAnsi="Arial" w:cs="Arial"/>
          <w:color w:val="000000" w:themeColor="text1"/>
        </w:rPr>
      </w:pPr>
    </w:p>
    <w:p w14:paraId="0B5A0BF9" w14:textId="77777777" w:rsidR="0039060C" w:rsidRPr="0039060C" w:rsidRDefault="0039060C" w:rsidP="0039060C"/>
    <w:p w14:paraId="4004C672" w14:textId="08DF4681" w:rsidR="007F3DB9" w:rsidRDefault="007F3DB9" w:rsidP="00AB57AD">
      <w:pPr>
        <w:spacing w:after="240"/>
        <w:rPr>
          <w:rFonts w:ascii="Arial" w:hAnsi="Arial" w:cs="Arial"/>
          <w:color w:val="000000" w:themeColor="text1"/>
        </w:rPr>
        <w:sectPr w:rsidR="007F3DB9" w:rsidSect="00364878">
          <w:footerReference w:type="default" r:id="rId11"/>
          <w:footerReference w:type="first" r:id="rId12"/>
          <w:pgSz w:w="11906" w:h="16838"/>
          <w:pgMar w:top="1417" w:right="1417" w:bottom="1417" w:left="1417" w:header="708" w:footer="708" w:gutter="0"/>
          <w:pgNumType w:start="0"/>
          <w:cols w:space="708"/>
          <w:titlePg/>
          <w:docGrid w:linePitch="360"/>
        </w:sectPr>
      </w:pPr>
    </w:p>
    <w:p w14:paraId="123DE9EB" w14:textId="5C327A4C" w:rsidR="00675E2E" w:rsidRDefault="007F3DB9" w:rsidP="00BC0980">
      <w:pPr>
        <w:pStyle w:val="Balk2"/>
      </w:pPr>
      <w:bookmarkStart w:id="5" w:name="_Toc141361190"/>
      <w:r w:rsidRPr="00494BEF">
        <w:lastRenderedPageBreak/>
        <w:t>EK-1</w:t>
      </w:r>
      <w:bookmarkEnd w:id="5"/>
    </w:p>
    <w:tbl>
      <w:tblPr>
        <w:tblW w:w="1329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6"/>
        <w:gridCol w:w="2717"/>
        <w:gridCol w:w="1228"/>
        <w:gridCol w:w="1669"/>
        <w:gridCol w:w="3695"/>
        <w:gridCol w:w="1062"/>
        <w:gridCol w:w="992"/>
        <w:gridCol w:w="824"/>
      </w:tblGrid>
      <w:tr w:rsidR="00640CF7" w:rsidRPr="00F61E61" w14:paraId="721A65A5" w14:textId="77777777" w:rsidTr="00563CB1">
        <w:trPr>
          <w:trHeight w:val="679"/>
          <w:tblHeader/>
          <w:jc w:val="center"/>
        </w:trPr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1AF69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  <w:t>Gösterge No</w:t>
            </w:r>
          </w:p>
        </w:tc>
        <w:tc>
          <w:tcPr>
            <w:tcW w:w="2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346CF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  <w:t>Gösterge Adı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029C0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  <w:t>Gösterge Kaynağı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E6737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  <w:t>Gösterge</w:t>
            </w:r>
          </w:p>
        </w:tc>
        <w:tc>
          <w:tcPr>
            <w:tcW w:w="3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A993A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  <w:t>Gerekli Veriler</w:t>
            </w:r>
          </w:p>
        </w:tc>
        <w:tc>
          <w:tcPr>
            <w:tcW w:w="28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BBACE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  <w:t>Gösterge Değerlendirme Durumu (Puan)</w:t>
            </w:r>
          </w:p>
        </w:tc>
      </w:tr>
      <w:tr w:rsidR="00640CF7" w:rsidRPr="00F61E61" w14:paraId="0CA1A8E4" w14:textId="77777777" w:rsidTr="00563CB1">
        <w:trPr>
          <w:trHeight w:val="679"/>
          <w:tblHeader/>
          <w:jc w:val="center"/>
        </w:trPr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A7209" w14:textId="77777777" w:rsidR="00640CF7" w:rsidRPr="00F61E61" w:rsidRDefault="00640CF7" w:rsidP="00F61E61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</w:pPr>
          </w:p>
        </w:tc>
        <w:tc>
          <w:tcPr>
            <w:tcW w:w="2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5B04B" w14:textId="77777777" w:rsidR="00640CF7" w:rsidRPr="00F61E61" w:rsidRDefault="00640CF7" w:rsidP="00F61E61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8EBCF" w14:textId="77777777" w:rsidR="00640CF7" w:rsidRPr="00F61E61" w:rsidRDefault="00640CF7" w:rsidP="00F61E61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B57BE" w14:textId="77777777" w:rsidR="00640CF7" w:rsidRPr="00F61E61" w:rsidRDefault="00640CF7" w:rsidP="00F61E61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</w:pPr>
          </w:p>
        </w:tc>
        <w:tc>
          <w:tcPr>
            <w:tcW w:w="3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1D669" w14:textId="77777777" w:rsidR="00640CF7" w:rsidRPr="00F61E61" w:rsidRDefault="00640CF7" w:rsidP="00F61E61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009E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47974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  <w:t>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418A0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  <w:t>3</w:t>
            </w:r>
          </w:p>
        </w:tc>
      </w:tr>
      <w:tr w:rsidR="00640CF7" w:rsidRPr="00F61E61" w14:paraId="4DB6E8BB" w14:textId="77777777" w:rsidTr="00563CB1">
        <w:trPr>
          <w:trHeight w:val="1238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8E28F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  <w:t>1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8567A" w14:textId="77777777" w:rsidR="00640CF7" w:rsidRPr="00F61E61" w:rsidRDefault="00640CF7" w:rsidP="00F61E61">
            <w:pPr>
              <w:spacing w:after="0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OSB Seviyesinde Toplam Gelirlerdeki Artış (%)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A4796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FİRMA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900FD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Yıllık Net Satış (</w:t>
            </w:r>
            <w:proofErr w:type="gramStart"/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$)/</w:t>
            </w:r>
            <w:proofErr w:type="gramEnd"/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m2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7A5EE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Baz yıl m2 başı geliri ve belgelendirme yılı m2 başı geliri karşılaştırılır. Üretimde olan toplam sanayi alanı değerlendirmeye alınır.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95E23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%0-%3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D5DA6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%3-%6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E89BC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&gt;%6</w:t>
            </w:r>
          </w:p>
        </w:tc>
      </w:tr>
      <w:tr w:rsidR="00640CF7" w:rsidRPr="00F61E61" w14:paraId="5D712AB1" w14:textId="77777777" w:rsidTr="00563CB1">
        <w:trPr>
          <w:trHeight w:val="1193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B3C4D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  <w:t>2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5452B" w14:textId="77777777" w:rsidR="00640CF7" w:rsidRPr="00F61E61" w:rsidRDefault="00640CF7" w:rsidP="00F61E61">
            <w:pPr>
              <w:spacing w:after="0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OSB Seviyesinde Toplam İhracat Gelirinin Artışı (%)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B4B60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FİRMA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78A07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Yıllık İhracat ($) / m2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6F474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Baz yıl m2 başı ihracat ve belgelendirme yılı m2 ihracat geliri karşılaştırılır. Üretimde olan toplam sanayi alanı değerlendirmeye alınır.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E74E8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%0-%3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79F93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%3-%6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1CC8D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&gt;%6</w:t>
            </w:r>
          </w:p>
        </w:tc>
      </w:tr>
      <w:tr w:rsidR="00640CF7" w:rsidRPr="00F61E61" w14:paraId="48F70802" w14:textId="77777777" w:rsidTr="00563CB1">
        <w:trPr>
          <w:trHeight w:val="1132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FB09A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  <w:t>3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6D7CB" w14:textId="7968C0EA" w:rsidR="00640CF7" w:rsidRPr="00F61E61" w:rsidRDefault="00640CF7" w:rsidP="00701D9E">
            <w:pPr>
              <w:spacing w:after="0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 xml:space="preserve">OSB Seviyesinde Toplam İstihdamdaki Artışı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1440A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FİRMA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BFD71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Yıllık istihdam miktarı artışı (%)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884E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Belgelendirme yılı başındaki ve sonundaki toplam çalışan sayısı karşılaştırılır. Mevsimsel işçiciler hesaba dahil edilmez.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FFB92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%5-%10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F486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%10-%15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B5C0D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&gt;%15</w:t>
            </w:r>
          </w:p>
        </w:tc>
      </w:tr>
      <w:tr w:rsidR="00640CF7" w:rsidRPr="00F61E61" w14:paraId="5F40036E" w14:textId="77777777" w:rsidTr="00563CB1">
        <w:trPr>
          <w:trHeight w:val="1223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B1D49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  <w:t>4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F61F9" w14:textId="77777777" w:rsidR="00640CF7" w:rsidRPr="00F61E61" w:rsidRDefault="00640CF7" w:rsidP="00F61E61">
            <w:pPr>
              <w:spacing w:after="0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Yatırım Teşvik Belgesi Alan Firmaların Toplam Firma Sayısına Oranı (%)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E48E1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FİRMA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94C9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Yatırım Teşvik Belgesi alan firma sayısı / tüm firma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ED3EF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Belgelendirme yılı teşvik belgesi alan firma sayısı ile toplam firma sayısı karşılaştırılır.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387E1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%10-%20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0941D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%20-%30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EDA0E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&gt;%30</w:t>
            </w:r>
          </w:p>
        </w:tc>
      </w:tr>
      <w:tr w:rsidR="00640CF7" w:rsidRPr="00F61E61" w14:paraId="7B20D119" w14:textId="77777777" w:rsidTr="00563CB1">
        <w:trPr>
          <w:trHeight w:val="1631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08394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  <w:t>5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49ED5" w14:textId="77777777" w:rsidR="00640CF7" w:rsidRPr="00F61E61" w:rsidRDefault="00640CF7" w:rsidP="00F61E61">
            <w:pPr>
              <w:spacing w:after="0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OSB Doluluk Oranı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E1198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OSB YÖNETİMİ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5C13E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Parsel Verileri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35D3D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 xml:space="preserve">İşyeri açma ve çalışma ruhsatı alan sanayi parsellerindeki firma sayısı üzerinden değerlendirme yapılır. Belgelendirme yılı sonu doluluk oranı değerlendirmeye alınır. 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C4718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%50-%80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036BD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&gt;%80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0D464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 </w:t>
            </w:r>
          </w:p>
        </w:tc>
      </w:tr>
      <w:tr w:rsidR="00640CF7" w:rsidRPr="00F61E61" w14:paraId="671FBBBB" w14:textId="77777777" w:rsidTr="00563CB1">
        <w:trPr>
          <w:trHeight w:val="1631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2A4F1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  <w:lastRenderedPageBreak/>
              <w:t>6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E8AF1" w14:textId="77777777" w:rsidR="00640CF7" w:rsidRPr="00F61E61" w:rsidRDefault="00640CF7" w:rsidP="00F61E61">
            <w:pPr>
              <w:spacing w:after="0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OSB'nin Ortalama Alansal Büyüme Oranı (%)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50DC7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OSB YÖNETİMİ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570D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Yer seçimi raporları ve imar planları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E3355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OSB'nin kuruluş yılı toplam alanı ve belgelendirme yılı toplam alanı karşılaştırılır.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2DF38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%0-%50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A43F5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&gt;%50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DD4F6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 </w:t>
            </w:r>
          </w:p>
        </w:tc>
      </w:tr>
      <w:tr w:rsidR="00640CF7" w:rsidRPr="00F61E61" w14:paraId="5F4E91C5" w14:textId="77777777" w:rsidTr="00563CB1">
        <w:trPr>
          <w:trHeight w:val="1193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1D105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  <w:t>7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C8FB8" w14:textId="77777777" w:rsidR="00640CF7" w:rsidRPr="00F61E61" w:rsidRDefault="00640CF7" w:rsidP="00F61E61">
            <w:pPr>
              <w:spacing w:after="0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OSB'nin ana arter ulaşım ağlarına uzaklığının 50 km'nin altında olması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27D0F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OSB YÖNETİMİ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5BA0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MEYDİP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BE549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Otoyol, liman, demiryolu, havalimanı ve lojistik merkezlerinden en az ikisine olan uzaklığı 50 km altında olmalıdır.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9EE6B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52"/>
                <w:szCs w:val="52"/>
                <w:lang w:eastAsia="tr-TR"/>
              </w:rPr>
            </w:pPr>
            <w:r w:rsidRPr="00F61E61">
              <w:rPr>
                <w:rFonts w:ascii="Segoe UI Symbol" w:eastAsia="Times New Roman" w:hAnsi="Segoe UI Symbol" w:cs="Segoe UI Symbol"/>
                <w:b/>
                <w:bCs/>
                <w:sz w:val="52"/>
                <w:szCs w:val="52"/>
                <w:lang w:eastAsia="tr-TR"/>
              </w:rPr>
              <w:t>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C58B6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40FCA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 </w:t>
            </w:r>
          </w:p>
        </w:tc>
      </w:tr>
      <w:tr w:rsidR="00640CF7" w:rsidRPr="00F61E61" w14:paraId="31999962" w14:textId="77777777" w:rsidTr="00563CB1">
        <w:trPr>
          <w:trHeight w:val="1208"/>
          <w:jc w:val="center"/>
        </w:trPr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B2727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  <w:t>8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9F549" w14:textId="77777777" w:rsidR="00640CF7" w:rsidRPr="00F61E61" w:rsidRDefault="00640CF7" w:rsidP="00F61E61">
            <w:pPr>
              <w:spacing w:after="0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Teknoloji Altyapı Durumu Varlığı</w:t>
            </w: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br/>
            </w: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br/>
              <w:t>•      En az bir Ar-Ge Merkezine sahip firma bulunması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3BD7F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OSB YÖNETİMİ ve FİRMA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99205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-</w:t>
            </w:r>
          </w:p>
        </w:tc>
        <w:tc>
          <w:tcPr>
            <w:tcW w:w="3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39E55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color w:val="000000"/>
                <w:sz w:val="22"/>
                <w:lang w:eastAsia="tr-TR"/>
              </w:rPr>
              <w:t>Teknolojik altyapıya sahip firmalar değerlendirilir.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3B59E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52"/>
                <w:szCs w:val="52"/>
                <w:lang w:eastAsia="tr-TR"/>
              </w:rPr>
            </w:pPr>
            <w:r w:rsidRPr="00F61E61">
              <w:rPr>
                <w:rFonts w:ascii="Segoe UI Symbol" w:eastAsia="Times New Roman" w:hAnsi="Segoe UI Symbol" w:cs="Segoe UI Symbol"/>
                <w:b/>
                <w:bCs/>
                <w:sz w:val="52"/>
                <w:szCs w:val="52"/>
                <w:lang w:eastAsia="tr-TR"/>
              </w:rPr>
              <w:t>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4F5B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0318C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 </w:t>
            </w:r>
          </w:p>
        </w:tc>
      </w:tr>
      <w:tr w:rsidR="00640CF7" w:rsidRPr="00F61E61" w14:paraId="1747486C" w14:textId="77777777" w:rsidTr="00563CB1">
        <w:trPr>
          <w:trHeight w:val="1208"/>
          <w:jc w:val="center"/>
        </w:trPr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E100D" w14:textId="77777777" w:rsidR="00640CF7" w:rsidRPr="00F61E61" w:rsidRDefault="00640CF7" w:rsidP="00F61E61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ABF8F" w14:textId="77777777" w:rsidR="00640CF7" w:rsidRPr="00F61E61" w:rsidRDefault="00640CF7" w:rsidP="00F61E61">
            <w:pPr>
              <w:spacing w:after="0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Teknoloji Altyapı Durumu Varlığı</w:t>
            </w: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br/>
            </w: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br/>
              <w:t>•      En az bir Model Fabrika bulunması</w:t>
            </w: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375BE" w14:textId="77777777" w:rsidR="00640CF7" w:rsidRPr="00F61E61" w:rsidRDefault="00640CF7" w:rsidP="00F61E61">
            <w:pPr>
              <w:spacing w:after="0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8B49E" w14:textId="77777777" w:rsidR="00640CF7" w:rsidRPr="00F61E61" w:rsidRDefault="00640CF7" w:rsidP="00F61E61">
            <w:pPr>
              <w:spacing w:after="0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</w:p>
        </w:tc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5ECE2" w14:textId="77777777" w:rsidR="00640CF7" w:rsidRPr="00F61E61" w:rsidRDefault="00640CF7" w:rsidP="00F61E61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2"/>
                <w:lang w:eastAsia="tr-T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6625D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52"/>
                <w:szCs w:val="52"/>
                <w:lang w:eastAsia="tr-TR"/>
              </w:rPr>
            </w:pPr>
            <w:r w:rsidRPr="00F61E61">
              <w:rPr>
                <w:rFonts w:ascii="Segoe UI Symbol" w:eastAsia="Times New Roman" w:hAnsi="Segoe UI Symbol" w:cs="Segoe UI Symbol"/>
                <w:b/>
                <w:bCs/>
                <w:sz w:val="52"/>
                <w:szCs w:val="52"/>
                <w:lang w:eastAsia="tr-TR"/>
              </w:rPr>
              <w:t>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86041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1689E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 </w:t>
            </w:r>
          </w:p>
        </w:tc>
      </w:tr>
      <w:tr w:rsidR="00640CF7" w:rsidRPr="00F61E61" w14:paraId="51110E4C" w14:textId="77777777" w:rsidTr="00563CB1">
        <w:trPr>
          <w:trHeight w:val="1268"/>
          <w:jc w:val="center"/>
        </w:trPr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2149A" w14:textId="77777777" w:rsidR="00640CF7" w:rsidRPr="00F61E61" w:rsidRDefault="00640CF7" w:rsidP="00F61E61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D28B7" w14:textId="77777777" w:rsidR="00640CF7" w:rsidRPr="00F61E61" w:rsidRDefault="00640CF7" w:rsidP="00F61E61">
            <w:pPr>
              <w:spacing w:after="0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Teknoloji Altyapı Durumu Varlığı</w:t>
            </w: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br/>
            </w: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br/>
              <w:t>•      En az bir Tasarım Merkezine sahip firma bulunması</w:t>
            </w: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FED56" w14:textId="77777777" w:rsidR="00640CF7" w:rsidRPr="00F61E61" w:rsidRDefault="00640CF7" w:rsidP="00F61E61">
            <w:pPr>
              <w:spacing w:after="0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0FBEC" w14:textId="77777777" w:rsidR="00640CF7" w:rsidRPr="00F61E61" w:rsidRDefault="00640CF7" w:rsidP="00F61E61">
            <w:pPr>
              <w:spacing w:after="0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</w:p>
        </w:tc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D53FD" w14:textId="77777777" w:rsidR="00640CF7" w:rsidRPr="00F61E61" w:rsidRDefault="00640CF7" w:rsidP="00F61E61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2"/>
                <w:lang w:eastAsia="tr-T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B0867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52"/>
                <w:szCs w:val="52"/>
                <w:lang w:eastAsia="tr-TR"/>
              </w:rPr>
            </w:pPr>
            <w:r w:rsidRPr="00F61E61">
              <w:rPr>
                <w:rFonts w:ascii="Segoe UI Symbol" w:eastAsia="Times New Roman" w:hAnsi="Segoe UI Symbol" w:cs="Segoe UI Symbol"/>
                <w:b/>
                <w:bCs/>
                <w:sz w:val="52"/>
                <w:szCs w:val="52"/>
                <w:lang w:eastAsia="tr-TR"/>
              </w:rPr>
              <w:t>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E6230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98E34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 </w:t>
            </w:r>
          </w:p>
        </w:tc>
      </w:tr>
      <w:tr w:rsidR="00640CF7" w:rsidRPr="00F61E61" w14:paraId="3620EBD8" w14:textId="77777777" w:rsidTr="00563CB1">
        <w:trPr>
          <w:trHeight w:val="1268"/>
          <w:jc w:val="center"/>
        </w:trPr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E6D4D" w14:textId="77777777" w:rsidR="00640CF7" w:rsidRPr="00F61E61" w:rsidRDefault="00640CF7" w:rsidP="00F61E61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3E7D5" w14:textId="77777777" w:rsidR="00640CF7" w:rsidRPr="00F61E61" w:rsidRDefault="00640CF7" w:rsidP="00F61E61">
            <w:pPr>
              <w:spacing w:after="0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Teknoloji Altyapı Durumu Varlığı</w:t>
            </w: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br/>
            </w: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br/>
              <w:t>•      OSB içinde Teknoloji Geliştirme Bölgesi (TGB) bulunması</w:t>
            </w: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1AD73" w14:textId="77777777" w:rsidR="00640CF7" w:rsidRPr="00F61E61" w:rsidRDefault="00640CF7" w:rsidP="00F61E61">
            <w:pPr>
              <w:spacing w:after="0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7CACE" w14:textId="77777777" w:rsidR="00640CF7" w:rsidRPr="00F61E61" w:rsidRDefault="00640CF7" w:rsidP="00F61E61">
            <w:pPr>
              <w:spacing w:after="0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</w:p>
        </w:tc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BF2E4" w14:textId="77777777" w:rsidR="00640CF7" w:rsidRPr="00F61E61" w:rsidRDefault="00640CF7" w:rsidP="00F61E61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2"/>
                <w:lang w:eastAsia="tr-T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C93C3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52"/>
                <w:szCs w:val="52"/>
                <w:lang w:eastAsia="tr-TR"/>
              </w:rPr>
            </w:pPr>
            <w:r w:rsidRPr="00F61E61">
              <w:rPr>
                <w:rFonts w:ascii="Segoe UI Symbol" w:eastAsia="Times New Roman" w:hAnsi="Segoe UI Symbol" w:cs="Segoe UI Symbol"/>
                <w:b/>
                <w:bCs/>
                <w:sz w:val="52"/>
                <w:szCs w:val="52"/>
                <w:lang w:eastAsia="tr-TR"/>
              </w:rPr>
              <w:t>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D8D50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2F800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 </w:t>
            </w:r>
          </w:p>
        </w:tc>
      </w:tr>
      <w:tr w:rsidR="00640CF7" w:rsidRPr="00F61E61" w14:paraId="0FA50340" w14:textId="77777777" w:rsidTr="00563CB1">
        <w:trPr>
          <w:trHeight w:val="1586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4A120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  <w:t>9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6126E" w14:textId="77777777" w:rsidR="00640CF7" w:rsidRPr="00F61E61" w:rsidRDefault="00640CF7" w:rsidP="00F61E61">
            <w:pPr>
              <w:spacing w:after="0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OSB Yönetiminin Yatırım Harcamalarının Toplam Harcamalara Oranı (%)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DDC95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OSB YÖNETİMİ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3F2B4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Yeminli Mali Müşavir Raporu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2D48A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color w:val="000000"/>
                <w:sz w:val="22"/>
                <w:lang w:eastAsia="tr-TR"/>
              </w:rPr>
              <w:t>Belgelendirme yılı yatırım harcamaları ile toplam harcamalar karşılaştırılır.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1CB7E" w14:textId="25C891A4" w:rsidR="00640CF7" w:rsidRPr="00F61E61" w:rsidRDefault="00640CF7" w:rsidP="00FD56E7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%</w:t>
            </w:r>
            <w:r>
              <w:rPr>
                <w:rFonts w:ascii="Arial" w:eastAsia="Times New Roman" w:hAnsi="Arial" w:cs="Arial"/>
                <w:sz w:val="22"/>
                <w:lang w:eastAsia="tr-TR"/>
              </w:rPr>
              <w:t>10-%2</w:t>
            </w: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88841" w14:textId="6FB34B45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%</w:t>
            </w:r>
            <w:r>
              <w:rPr>
                <w:rFonts w:ascii="Arial" w:eastAsia="Times New Roman" w:hAnsi="Arial" w:cs="Arial"/>
                <w:sz w:val="22"/>
                <w:lang w:eastAsia="tr-TR"/>
              </w:rPr>
              <w:t>20-%3</w:t>
            </w: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FD32C" w14:textId="30510AFC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>
              <w:rPr>
                <w:rFonts w:ascii="Arial" w:eastAsia="Times New Roman" w:hAnsi="Arial" w:cs="Arial"/>
                <w:sz w:val="22"/>
                <w:lang w:eastAsia="tr-TR"/>
              </w:rPr>
              <w:t>&gt;%3</w:t>
            </w: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0</w:t>
            </w:r>
          </w:p>
        </w:tc>
      </w:tr>
      <w:tr w:rsidR="00640CF7" w:rsidRPr="00F61E61" w14:paraId="69E9FCB6" w14:textId="77777777" w:rsidTr="00563CB1">
        <w:trPr>
          <w:trHeight w:val="1283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A6493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  <w:t>10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12955" w14:textId="09D51898" w:rsidR="00640CF7" w:rsidRPr="00F61E61" w:rsidRDefault="00701D9E" w:rsidP="00701D9E">
            <w:pPr>
              <w:spacing w:after="0"/>
              <w:rPr>
                <w:rFonts w:ascii="Arial" w:eastAsia="Times New Roman" w:hAnsi="Arial" w:cs="Arial"/>
                <w:sz w:val="22"/>
                <w:lang w:eastAsia="tr-TR"/>
              </w:rPr>
            </w:pPr>
            <w:r>
              <w:rPr>
                <w:rFonts w:ascii="Arial" w:eastAsia="Times New Roman" w:hAnsi="Arial" w:cs="Arial"/>
                <w:sz w:val="22"/>
                <w:lang w:eastAsia="tr-TR"/>
              </w:rPr>
              <w:t>OSB Yönetiminde</w:t>
            </w:r>
            <w:r w:rsidR="00640CF7" w:rsidRPr="00F61E61">
              <w:rPr>
                <w:rFonts w:ascii="Arial" w:eastAsia="Times New Roman" w:hAnsi="Arial" w:cs="Arial"/>
                <w:sz w:val="22"/>
                <w:lang w:eastAsia="tr-TR"/>
              </w:rPr>
              <w:t xml:space="preserve"> Toplam İstihdamdaki Artış (%)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B51C3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OSB YÖNETİMİ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C5BF1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 xml:space="preserve">SGK </w:t>
            </w:r>
            <w:proofErr w:type="spellStart"/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dokümü</w:t>
            </w:r>
            <w:proofErr w:type="spellEnd"/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FE594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color w:val="000000"/>
                <w:sz w:val="22"/>
                <w:lang w:eastAsia="tr-TR"/>
              </w:rPr>
              <w:t>Baz yıl ile belgelendirme yılı arasındaki çalışan sayısı karşılaştırılır.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6B193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%5-%10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73F2E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%10-%15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F750B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&gt;%15</w:t>
            </w:r>
          </w:p>
        </w:tc>
      </w:tr>
      <w:tr w:rsidR="00640CF7" w:rsidRPr="00F61E61" w14:paraId="7970A558" w14:textId="77777777" w:rsidTr="00563CB1">
        <w:trPr>
          <w:trHeight w:val="114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0CA87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  <w:t>11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672E9" w14:textId="77777777" w:rsidR="00640CF7" w:rsidRPr="00F61E61" w:rsidRDefault="00640CF7" w:rsidP="00F61E61">
            <w:pPr>
              <w:spacing w:after="0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OSB Seviyesinde Kadın İstihdamı Oranı (%)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334A1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FİRMA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6D21D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Kadın çalış sayısının oranı (%)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78345" w14:textId="6DC48EB2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color w:val="000000"/>
                <w:sz w:val="22"/>
                <w:lang w:eastAsia="tr-TR"/>
              </w:rPr>
              <w:t xml:space="preserve">Belgelendirme yılı sonunda toplam kadın çalışanın toplam istihdamdaki oranı değerlendirilir. </w:t>
            </w:r>
            <w:r>
              <w:rPr>
                <w:rFonts w:ascii="Arial" w:eastAsia="Times New Roman" w:hAnsi="Arial" w:cs="Arial"/>
                <w:color w:val="000000"/>
                <w:sz w:val="22"/>
                <w:lang w:eastAsia="tr-TR"/>
              </w:rPr>
              <w:t>Minimum bir yıllık sözleşmeli personeller hesaplamaya dahil edilir.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62230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%25-%35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A7C20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%35-45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8DF05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&gt;%45</w:t>
            </w:r>
          </w:p>
        </w:tc>
      </w:tr>
      <w:tr w:rsidR="00640CF7" w:rsidRPr="00F61E61" w14:paraId="71E877CE" w14:textId="77777777" w:rsidTr="00563CB1">
        <w:trPr>
          <w:trHeight w:val="1042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41BC6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  <w:t>12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A700A" w14:textId="77777777" w:rsidR="00640CF7" w:rsidRPr="00F61E61" w:rsidRDefault="00640CF7" w:rsidP="00F61E61">
            <w:pPr>
              <w:spacing w:after="0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OSB'nin Şikâyet Giderme Mekanizması Kurması ve Alınan Şikayetlerin Sonuçlandırma Oranı (%)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92C3E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OSB YÖNETİMİ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2FCB3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 xml:space="preserve">Sonuçlandırılan </w:t>
            </w:r>
            <w:proofErr w:type="gramStart"/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şikayet</w:t>
            </w:r>
            <w:proofErr w:type="gramEnd"/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 xml:space="preserve"> sayısı/toplam şikayet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51F04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color w:val="000000"/>
                <w:sz w:val="22"/>
                <w:lang w:eastAsia="tr-TR"/>
              </w:rPr>
              <w:t>Şikâyet mekanizması ve şikayetler incelenir.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764E7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%80-%90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6B1FB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%90-%95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6CFA3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&gt;%95</w:t>
            </w:r>
          </w:p>
        </w:tc>
      </w:tr>
      <w:tr w:rsidR="00640CF7" w:rsidRPr="00F61E61" w14:paraId="5CEA03F5" w14:textId="77777777" w:rsidTr="00563CB1">
        <w:trPr>
          <w:trHeight w:val="1042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900A2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  <w:lastRenderedPageBreak/>
              <w:t>13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A4F25" w14:textId="77777777" w:rsidR="00640CF7" w:rsidRPr="00F61E61" w:rsidRDefault="00640CF7" w:rsidP="00F61E61">
            <w:pPr>
              <w:spacing w:after="0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OSB'de 50'den Fazla Çalışanı Olan Firmaların "Şirket Davranış Kuralları" ilkeleri belirlenmiş ve çalışanlarına bilgilendirme Yapanların Oranı (%)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27DE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FİRMA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538ED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İlke belirleyen firmaların oranı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5CEAB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color w:val="000000"/>
                <w:sz w:val="22"/>
                <w:lang w:eastAsia="tr-TR"/>
              </w:rPr>
              <w:t>50'den fazla çalışanı olan firmalar ve bu uygulamaya sahip olanların yüzdesi belirlenir.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9F619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%50-%60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3218E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%60-%70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B23D3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&gt;%70</w:t>
            </w:r>
          </w:p>
        </w:tc>
      </w:tr>
      <w:tr w:rsidR="00640CF7" w:rsidRPr="00F61E61" w14:paraId="110C5F07" w14:textId="77777777" w:rsidTr="00563CB1">
        <w:trPr>
          <w:trHeight w:val="1721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6B196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  <w:t>14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78A54" w14:textId="77777777" w:rsidR="00640CF7" w:rsidRPr="00F61E61" w:rsidRDefault="00640CF7" w:rsidP="00F61E61">
            <w:pPr>
              <w:spacing w:after="0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OSB'de 50'den Fazla Çalışanı Olan Firmalarda TS ISO 45001 Belgesine Sahip Firmaların Toplam Firma Sayısına Oranı (%)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29341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FİRMA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7FD2E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İş sağlığı ve güvenliği uzmanı olan veya hizmet alan firma sayısı/tüm firmalar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9C03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color w:val="000000"/>
                <w:sz w:val="22"/>
                <w:lang w:eastAsia="tr-TR"/>
              </w:rPr>
              <w:t>Belgelendirme yılında konu ile ilgili çalışma yapan firmalar / toplam firma. Belge, TÜRKAK tarafından akredite edilmiş kuruluşlar tarafından temin edilmelidir.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A806B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%50-%60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D6A20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%60-%70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D44FC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&gt;%70</w:t>
            </w:r>
          </w:p>
        </w:tc>
      </w:tr>
      <w:tr w:rsidR="00640CF7" w:rsidRPr="00F61E61" w14:paraId="261C78DA" w14:textId="77777777" w:rsidTr="00563CB1">
        <w:trPr>
          <w:trHeight w:val="1102"/>
          <w:jc w:val="center"/>
        </w:trPr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63D2D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  <w:t>15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5B293" w14:textId="77777777" w:rsidR="00640CF7" w:rsidRPr="00F61E61" w:rsidRDefault="00640CF7" w:rsidP="00F61E61">
            <w:pPr>
              <w:spacing w:after="0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Sosyal Altyapı Varlığı: </w:t>
            </w: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br/>
            </w: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br/>
              <w:t>•      Kreş/Anaokulu/Yaşlı Bakım Evi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09954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OSB YÖNETİMİ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02E1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-</w:t>
            </w:r>
          </w:p>
        </w:tc>
        <w:tc>
          <w:tcPr>
            <w:tcW w:w="3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66A00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color w:val="000000"/>
                <w:sz w:val="22"/>
                <w:lang w:eastAsia="tr-TR"/>
              </w:rPr>
              <w:t>İşletme Belgesi/Destekleyici Belge ve Doküman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A17AF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B87D0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52"/>
                <w:szCs w:val="52"/>
                <w:lang w:eastAsia="tr-TR"/>
              </w:rPr>
            </w:pPr>
            <w:r w:rsidRPr="00F61E61">
              <w:rPr>
                <w:rFonts w:ascii="Segoe UI Symbol" w:eastAsia="Times New Roman" w:hAnsi="Segoe UI Symbol" w:cs="Segoe UI Symbol"/>
                <w:b/>
                <w:bCs/>
                <w:sz w:val="52"/>
                <w:szCs w:val="52"/>
                <w:lang w:eastAsia="tr-TR"/>
              </w:rPr>
              <w:t>✓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61E7C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 </w:t>
            </w:r>
          </w:p>
        </w:tc>
      </w:tr>
      <w:tr w:rsidR="00640CF7" w:rsidRPr="00F61E61" w14:paraId="46A53B24" w14:textId="77777777" w:rsidTr="00563CB1">
        <w:trPr>
          <w:trHeight w:val="1102"/>
          <w:jc w:val="center"/>
        </w:trPr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51C23" w14:textId="77777777" w:rsidR="00640CF7" w:rsidRPr="00F61E61" w:rsidRDefault="00640CF7" w:rsidP="00F61E61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5357F" w14:textId="77777777" w:rsidR="00640CF7" w:rsidRPr="00F61E61" w:rsidRDefault="00640CF7" w:rsidP="00F61E61">
            <w:pPr>
              <w:spacing w:after="0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Sosyal Altyapı Varlığı: </w:t>
            </w: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br/>
            </w: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br/>
              <w:t>•      Güvenlik</w:t>
            </w: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20740" w14:textId="77777777" w:rsidR="00640CF7" w:rsidRPr="00F61E61" w:rsidRDefault="00640CF7" w:rsidP="00F61E61">
            <w:pPr>
              <w:spacing w:after="0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D1257" w14:textId="77777777" w:rsidR="00640CF7" w:rsidRPr="00F61E61" w:rsidRDefault="00640CF7" w:rsidP="00F61E61">
            <w:pPr>
              <w:spacing w:after="0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</w:p>
        </w:tc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5899F" w14:textId="77777777" w:rsidR="00640CF7" w:rsidRPr="00F61E61" w:rsidRDefault="00640CF7" w:rsidP="00F61E61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2"/>
                <w:lang w:eastAsia="tr-TR"/>
              </w:rPr>
            </w:pPr>
          </w:p>
        </w:tc>
        <w:tc>
          <w:tcPr>
            <w:tcW w:w="28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E2C45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  <w:t>ZORUNLU</w:t>
            </w:r>
          </w:p>
        </w:tc>
      </w:tr>
      <w:tr w:rsidR="00640CF7" w:rsidRPr="00F61E61" w14:paraId="39E1DD08" w14:textId="77777777" w:rsidTr="00563CB1">
        <w:trPr>
          <w:trHeight w:val="1102"/>
          <w:jc w:val="center"/>
        </w:trPr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AB961" w14:textId="77777777" w:rsidR="00640CF7" w:rsidRPr="00F61E61" w:rsidRDefault="00640CF7" w:rsidP="00F61E61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6AE42" w14:textId="77777777" w:rsidR="00640CF7" w:rsidRPr="00F61E61" w:rsidRDefault="00640CF7" w:rsidP="00F61E61">
            <w:pPr>
              <w:spacing w:after="0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Sosyal Altyapı Varlığı: </w:t>
            </w: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br/>
            </w: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br/>
              <w:t>•      Sağlık Tesisi</w:t>
            </w: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7E2A9" w14:textId="77777777" w:rsidR="00640CF7" w:rsidRPr="00F61E61" w:rsidRDefault="00640CF7" w:rsidP="00F61E61">
            <w:pPr>
              <w:spacing w:after="0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F2836" w14:textId="77777777" w:rsidR="00640CF7" w:rsidRPr="00F61E61" w:rsidRDefault="00640CF7" w:rsidP="00F61E61">
            <w:pPr>
              <w:spacing w:after="0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</w:p>
        </w:tc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69003" w14:textId="77777777" w:rsidR="00640CF7" w:rsidRPr="00F61E61" w:rsidRDefault="00640CF7" w:rsidP="00F61E61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2"/>
                <w:lang w:eastAsia="tr-T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ACBD3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A4FEC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52"/>
                <w:szCs w:val="52"/>
                <w:lang w:eastAsia="tr-TR"/>
              </w:rPr>
            </w:pPr>
            <w:r w:rsidRPr="00F61E61">
              <w:rPr>
                <w:rFonts w:ascii="Segoe UI Symbol" w:eastAsia="Times New Roman" w:hAnsi="Segoe UI Symbol" w:cs="Segoe UI Symbol"/>
                <w:b/>
                <w:bCs/>
                <w:sz w:val="52"/>
                <w:szCs w:val="52"/>
                <w:lang w:eastAsia="tr-TR"/>
              </w:rPr>
              <w:t>✓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8C45D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 </w:t>
            </w:r>
          </w:p>
        </w:tc>
      </w:tr>
      <w:tr w:rsidR="00640CF7" w:rsidRPr="00F61E61" w14:paraId="78D2F3C9" w14:textId="77777777" w:rsidTr="00563CB1">
        <w:trPr>
          <w:trHeight w:val="1102"/>
          <w:jc w:val="center"/>
        </w:trPr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94D0E" w14:textId="77777777" w:rsidR="00640CF7" w:rsidRPr="00F61E61" w:rsidRDefault="00640CF7" w:rsidP="00F61E61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DE110" w14:textId="77777777" w:rsidR="00640CF7" w:rsidRPr="00F61E61" w:rsidRDefault="00640CF7" w:rsidP="00F61E61">
            <w:pPr>
              <w:spacing w:after="0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Sosyal Altyapı Varlığı: </w:t>
            </w: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br/>
            </w: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br/>
              <w:t>•      Eğitim Tesisi</w:t>
            </w: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FE785" w14:textId="77777777" w:rsidR="00640CF7" w:rsidRPr="00F61E61" w:rsidRDefault="00640CF7" w:rsidP="00F61E61">
            <w:pPr>
              <w:spacing w:after="0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1C8D0" w14:textId="77777777" w:rsidR="00640CF7" w:rsidRPr="00F61E61" w:rsidRDefault="00640CF7" w:rsidP="00F61E61">
            <w:pPr>
              <w:spacing w:after="0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</w:p>
        </w:tc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191D3" w14:textId="77777777" w:rsidR="00640CF7" w:rsidRPr="00F61E61" w:rsidRDefault="00640CF7" w:rsidP="00F61E61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2"/>
                <w:lang w:eastAsia="tr-T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B85FB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52"/>
                <w:szCs w:val="52"/>
                <w:lang w:eastAsia="tr-TR"/>
              </w:rPr>
            </w:pPr>
            <w:r w:rsidRPr="00F61E61">
              <w:rPr>
                <w:rFonts w:ascii="Segoe UI Symbol" w:eastAsia="Times New Roman" w:hAnsi="Segoe UI Symbol" w:cs="Segoe UI Symbol"/>
                <w:b/>
                <w:bCs/>
                <w:sz w:val="52"/>
                <w:szCs w:val="52"/>
                <w:lang w:eastAsia="tr-TR"/>
              </w:rPr>
              <w:t>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CBFF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1B8FF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 </w:t>
            </w:r>
          </w:p>
        </w:tc>
      </w:tr>
      <w:tr w:rsidR="00640CF7" w:rsidRPr="00F61E61" w14:paraId="5B9E718D" w14:textId="77777777" w:rsidTr="00563CB1">
        <w:trPr>
          <w:trHeight w:val="1102"/>
          <w:jc w:val="center"/>
        </w:trPr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F6E9D" w14:textId="77777777" w:rsidR="00640CF7" w:rsidRPr="00F61E61" w:rsidRDefault="00640CF7" w:rsidP="00F61E61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35BF8" w14:textId="77777777" w:rsidR="00640CF7" w:rsidRPr="00F61E61" w:rsidRDefault="00640CF7" w:rsidP="00F61E61">
            <w:pPr>
              <w:spacing w:after="0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Sosyal Altyapı Varlığı: </w:t>
            </w: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br/>
            </w: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br/>
              <w:t>•      Toplu Taşıma</w:t>
            </w: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C1841" w14:textId="77777777" w:rsidR="00640CF7" w:rsidRPr="00F61E61" w:rsidRDefault="00640CF7" w:rsidP="00F61E61">
            <w:pPr>
              <w:spacing w:after="0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B4351" w14:textId="77777777" w:rsidR="00640CF7" w:rsidRPr="00F61E61" w:rsidRDefault="00640CF7" w:rsidP="00F61E61">
            <w:pPr>
              <w:spacing w:after="0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</w:p>
        </w:tc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23BC3" w14:textId="77777777" w:rsidR="00640CF7" w:rsidRPr="00F61E61" w:rsidRDefault="00640CF7" w:rsidP="00F61E61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2"/>
                <w:lang w:eastAsia="tr-T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9A805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52"/>
                <w:szCs w:val="52"/>
                <w:lang w:eastAsia="tr-TR"/>
              </w:rPr>
            </w:pPr>
            <w:r w:rsidRPr="00F61E61">
              <w:rPr>
                <w:rFonts w:ascii="Segoe UI Symbol" w:eastAsia="Times New Roman" w:hAnsi="Segoe UI Symbol" w:cs="Segoe UI Symbol"/>
                <w:b/>
                <w:bCs/>
                <w:sz w:val="52"/>
                <w:szCs w:val="52"/>
                <w:lang w:eastAsia="tr-TR"/>
              </w:rPr>
              <w:t>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F8E9F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F5C8E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 </w:t>
            </w:r>
          </w:p>
        </w:tc>
      </w:tr>
      <w:tr w:rsidR="00640CF7" w:rsidRPr="00F61E61" w14:paraId="5E046D42" w14:textId="77777777" w:rsidTr="00563CB1">
        <w:trPr>
          <w:trHeight w:val="1102"/>
          <w:jc w:val="center"/>
        </w:trPr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71060" w14:textId="77777777" w:rsidR="00640CF7" w:rsidRPr="00F61E61" w:rsidRDefault="00640CF7" w:rsidP="00F61E61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C3121" w14:textId="77777777" w:rsidR="00640CF7" w:rsidRPr="00F61E61" w:rsidRDefault="00640CF7" w:rsidP="00F61E61">
            <w:pPr>
              <w:spacing w:after="0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Sosyal Altyapı Varlığı: </w:t>
            </w: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br/>
            </w: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br/>
              <w:t xml:space="preserve">•      Sosyal Tesis (Lokanta, Spor Alanı, </w:t>
            </w:r>
            <w:proofErr w:type="spellStart"/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vb</w:t>
            </w:r>
            <w:proofErr w:type="spellEnd"/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)</w:t>
            </w: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9B4C" w14:textId="77777777" w:rsidR="00640CF7" w:rsidRPr="00F61E61" w:rsidRDefault="00640CF7" w:rsidP="00F61E61">
            <w:pPr>
              <w:spacing w:after="0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3AA6C" w14:textId="77777777" w:rsidR="00640CF7" w:rsidRPr="00F61E61" w:rsidRDefault="00640CF7" w:rsidP="00F61E61">
            <w:pPr>
              <w:spacing w:after="0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</w:p>
        </w:tc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DB5B8" w14:textId="77777777" w:rsidR="00640CF7" w:rsidRPr="00F61E61" w:rsidRDefault="00640CF7" w:rsidP="00F61E61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2"/>
                <w:lang w:eastAsia="tr-T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F22F3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52"/>
                <w:szCs w:val="52"/>
                <w:lang w:eastAsia="tr-TR"/>
              </w:rPr>
            </w:pPr>
            <w:r w:rsidRPr="00F61E61">
              <w:rPr>
                <w:rFonts w:ascii="Segoe UI Symbol" w:eastAsia="Times New Roman" w:hAnsi="Segoe UI Symbol" w:cs="Segoe UI Symbol"/>
                <w:b/>
                <w:bCs/>
                <w:sz w:val="52"/>
                <w:szCs w:val="52"/>
                <w:lang w:eastAsia="tr-TR"/>
              </w:rPr>
              <w:t>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CC12F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BFA0B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 </w:t>
            </w:r>
          </w:p>
        </w:tc>
      </w:tr>
      <w:tr w:rsidR="00640CF7" w:rsidRPr="00F61E61" w14:paraId="2E6B98EC" w14:textId="77777777" w:rsidTr="00563CB1">
        <w:trPr>
          <w:trHeight w:val="1163"/>
          <w:jc w:val="center"/>
        </w:trPr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06114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  <w:t>16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92FE1" w14:textId="77777777" w:rsidR="00640CF7" w:rsidRPr="00F61E61" w:rsidRDefault="00640CF7" w:rsidP="00F61E61">
            <w:pPr>
              <w:spacing w:after="0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Halkla İlişkiler:</w:t>
            </w: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br/>
            </w: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br/>
              <w:t>•      Web Sitesi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AF11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OSB YÖNETİMİ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0155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-</w:t>
            </w:r>
          </w:p>
        </w:tc>
        <w:tc>
          <w:tcPr>
            <w:tcW w:w="3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2F1C4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Destekleyici belge ve dokümanlar incelenir. Halkla ilişkilere ilişkin bir uzmanın görevlendirilmesi yeterlidir.</w:t>
            </w:r>
          </w:p>
        </w:tc>
        <w:tc>
          <w:tcPr>
            <w:tcW w:w="28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5FF2F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  <w:t>ZORUNLU</w:t>
            </w:r>
          </w:p>
        </w:tc>
      </w:tr>
      <w:tr w:rsidR="00640CF7" w:rsidRPr="00F61E61" w14:paraId="0D24C72A" w14:textId="77777777" w:rsidTr="00563CB1">
        <w:trPr>
          <w:trHeight w:val="1163"/>
          <w:jc w:val="center"/>
        </w:trPr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67078" w14:textId="77777777" w:rsidR="00640CF7" w:rsidRPr="00F61E61" w:rsidRDefault="00640CF7" w:rsidP="00F61E61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5AA85" w14:textId="77777777" w:rsidR="00640CF7" w:rsidRPr="00F61E61" w:rsidRDefault="00640CF7" w:rsidP="00F61E61">
            <w:pPr>
              <w:spacing w:after="0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Halkla İlişkiler:</w:t>
            </w: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br/>
            </w: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br/>
              <w:t>•      Sosyal Medya Hesabı</w:t>
            </w: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BA522" w14:textId="77777777" w:rsidR="00640CF7" w:rsidRPr="00F61E61" w:rsidRDefault="00640CF7" w:rsidP="00F61E61">
            <w:pPr>
              <w:spacing w:after="0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AC3B9" w14:textId="77777777" w:rsidR="00640CF7" w:rsidRPr="00F61E61" w:rsidRDefault="00640CF7" w:rsidP="00F61E61">
            <w:pPr>
              <w:spacing w:after="0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</w:p>
        </w:tc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356CA" w14:textId="77777777" w:rsidR="00640CF7" w:rsidRPr="00F61E61" w:rsidRDefault="00640CF7" w:rsidP="00F61E61">
            <w:pPr>
              <w:spacing w:after="0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15E65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52"/>
                <w:szCs w:val="52"/>
                <w:lang w:eastAsia="tr-TR"/>
              </w:rPr>
            </w:pPr>
            <w:r w:rsidRPr="00F61E61">
              <w:rPr>
                <w:rFonts w:ascii="Segoe UI Symbol" w:eastAsia="Times New Roman" w:hAnsi="Segoe UI Symbol" w:cs="Segoe UI Symbol"/>
                <w:b/>
                <w:bCs/>
                <w:sz w:val="52"/>
                <w:szCs w:val="52"/>
                <w:lang w:eastAsia="tr-TR"/>
              </w:rPr>
              <w:t>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F29B9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080AA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 </w:t>
            </w:r>
          </w:p>
        </w:tc>
      </w:tr>
      <w:tr w:rsidR="00640CF7" w:rsidRPr="00F61E61" w14:paraId="28B44C3A" w14:textId="77777777" w:rsidTr="00563CB1">
        <w:trPr>
          <w:trHeight w:val="1163"/>
          <w:jc w:val="center"/>
        </w:trPr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93BB9" w14:textId="77777777" w:rsidR="00640CF7" w:rsidRPr="00F61E61" w:rsidRDefault="00640CF7" w:rsidP="00F61E61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4FB27" w14:textId="77777777" w:rsidR="00640CF7" w:rsidRPr="00F61E61" w:rsidRDefault="00640CF7" w:rsidP="00F61E61">
            <w:pPr>
              <w:spacing w:after="0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Halkla İlişkiler:</w:t>
            </w: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br/>
            </w: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br/>
              <w:t>•      Halkla İlişkiler Uzmanı</w:t>
            </w: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3E3EE" w14:textId="77777777" w:rsidR="00640CF7" w:rsidRPr="00F61E61" w:rsidRDefault="00640CF7" w:rsidP="00F61E61">
            <w:pPr>
              <w:spacing w:after="0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BF65A" w14:textId="77777777" w:rsidR="00640CF7" w:rsidRPr="00F61E61" w:rsidRDefault="00640CF7" w:rsidP="00F61E61">
            <w:pPr>
              <w:spacing w:after="0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</w:p>
        </w:tc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6D32E" w14:textId="77777777" w:rsidR="00640CF7" w:rsidRPr="00F61E61" w:rsidRDefault="00640CF7" w:rsidP="00F61E61">
            <w:pPr>
              <w:spacing w:after="0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79EB8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52"/>
                <w:szCs w:val="52"/>
                <w:lang w:eastAsia="tr-TR"/>
              </w:rPr>
            </w:pPr>
            <w:r w:rsidRPr="00F61E61">
              <w:rPr>
                <w:rFonts w:ascii="Segoe UI Symbol" w:eastAsia="Times New Roman" w:hAnsi="Segoe UI Symbol" w:cs="Segoe UI Symbol"/>
                <w:b/>
                <w:bCs/>
                <w:sz w:val="52"/>
                <w:szCs w:val="52"/>
                <w:lang w:eastAsia="tr-TR"/>
              </w:rPr>
              <w:t>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0ED5C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EA749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 </w:t>
            </w:r>
          </w:p>
        </w:tc>
      </w:tr>
      <w:tr w:rsidR="00640CF7" w:rsidRPr="00F61E61" w14:paraId="3B8FE146" w14:textId="77777777" w:rsidTr="00563CB1">
        <w:trPr>
          <w:trHeight w:val="1570"/>
          <w:jc w:val="center"/>
        </w:trPr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D0318" w14:textId="77777777" w:rsidR="00640CF7" w:rsidRPr="00F61E61" w:rsidRDefault="00640CF7" w:rsidP="00F61E61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C8822" w14:textId="77777777" w:rsidR="00640CF7" w:rsidRPr="00F61E61" w:rsidRDefault="00640CF7" w:rsidP="00F61E61">
            <w:pPr>
              <w:spacing w:after="0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Halkla İlişkiler:</w:t>
            </w: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br/>
            </w: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br/>
              <w:t>•      Tanıtım Materyalleri (OSB'nin teknolojik altyapısı, sektöre yönelik iyi uygulama örnekleri vb. yönelik kitapçık, video.)</w:t>
            </w: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F6715" w14:textId="77777777" w:rsidR="00640CF7" w:rsidRPr="00F61E61" w:rsidRDefault="00640CF7" w:rsidP="00F61E61">
            <w:pPr>
              <w:spacing w:after="0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2453B" w14:textId="77777777" w:rsidR="00640CF7" w:rsidRPr="00F61E61" w:rsidRDefault="00640CF7" w:rsidP="00F61E61">
            <w:pPr>
              <w:spacing w:after="0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</w:p>
        </w:tc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6AF8A" w14:textId="77777777" w:rsidR="00640CF7" w:rsidRPr="00F61E61" w:rsidRDefault="00640CF7" w:rsidP="00F61E61">
            <w:pPr>
              <w:spacing w:after="0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75B2B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52"/>
                <w:szCs w:val="52"/>
                <w:lang w:eastAsia="tr-TR"/>
              </w:rPr>
            </w:pPr>
            <w:r w:rsidRPr="00F61E61">
              <w:rPr>
                <w:rFonts w:ascii="Segoe UI Symbol" w:eastAsia="Times New Roman" w:hAnsi="Segoe UI Symbol" w:cs="Segoe UI Symbol"/>
                <w:b/>
                <w:bCs/>
                <w:sz w:val="52"/>
                <w:szCs w:val="52"/>
                <w:lang w:eastAsia="tr-TR"/>
              </w:rPr>
              <w:t>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16446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0C199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 </w:t>
            </w:r>
          </w:p>
        </w:tc>
      </w:tr>
      <w:tr w:rsidR="00640CF7" w:rsidRPr="00F61E61" w14:paraId="37C09EF8" w14:textId="77777777" w:rsidTr="00563CB1">
        <w:trPr>
          <w:trHeight w:val="1163"/>
          <w:jc w:val="center"/>
        </w:trPr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21A57" w14:textId="77777777" w:rsidR="00640CF7" w:rsidRPr="00F61E61" w:rsidRDefault="00640CF7" w:rsidP="00F61E61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94243" w14:textId="77777777" w:rsidR="00640CF7" w:rsidRPr="00F61E61" w:rsidRDefault="00640CF7" w:rsidP="00F61E61">
            <w:pPr>
              <w:spacing w:after="0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Halkla İlişkiler:</w:t>
            </w: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br/>
            </w: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br/>
              <w:t>•      Sosyal Sorumluluk Faaliyetleri</w:t>
            </w: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FE932" w14:textId="77777777" w:rsidR="00640CF7" w:rsidRPr="00F61E61" w:rsidRDefault="00640CF7" w:rsidP="00F61E61">
            <w:pPr>
              <w:spacing w:after="0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1E95E" w14:textId="77777777" w:rsidR="00640CF7" w:rsidRPr="00F61E61" w:rsidRDefault="00640CF7" w:rsidP="00F61E61">
            <w:pPr>
              <w:spacing w:after="0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</w:p>
        </w:tc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2C2EA" w14:textId="77777777" w:rsidR="00640CF7" w:rsidRPr="00F61E61" w:rsidRDefault="00640CF7" w:rsidP="00F61E61">
            <w:pPr>
              <w:spacing w:after="0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8DF92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5B8C8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52"/>
                <w:szCs w:val="52"/>
                <w:lang w:eastAsia="tr-TR"/>
              </w:rPr>
            </w:pPr>
            <w:r w:rsidRPr="00F61E61">
              <w:rPr>
                <w:rFonts w:ascii="Segoe UI Symbol" w:eastAsia="Times New Roman" w:hAnsi="Segoe UI Symbol" w:cs="Segoe UI Symbol"/>
                <w:b/>
                <w:bCs/>
                <w:sz w:val="52"/>
                <w:szCs w:val="52"/>
                <w:lang w:eastAsia="tr-TR"/>
              </w:rPr>
              <w:t>✓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EBB34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 </w:t>
            </w:r>
          </w:p>
        </w:tc>
      </w:tr>
      <w:tr w:rsidR="00640CF7" w:rsidRPr="00F61E61" w14:paraId="06D456F0" w14:textId="77777777" w:rsidTr="00563CB1">
        <w:trPr>
          <w:trHeight w:val="2084"/>
          <w:jc w:val="center"/>
        </w:trPr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F6B47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  <w:t>17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3852B" w14:textId="77777777" w:rsidR="00640CF7" w:rsidRPr="00F61E61" w:rsidRDefault="00640CF7" w:rsidP="00F61E61">
            <w:pPr>
              <w:spacing w:after="0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İnsan Kaynakları Kapasitesi;</w:t>
            </w: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br/>
            </w: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br/>
              <w:t>1) Teknik Ekipte;</w:t>
            </w: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br/>
            </w: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br/>
              <w:t>•      En az 1 tane Şehir Plancısı, Mimar, Harita Mühendisi, İnşaat Mühendisi, Makine Mühendisi, Elektrik Mühendisi,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89E8F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OSB YÖNETİMİ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A8EB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-</w:t>
            </w:r>
          </w:p>
        </w:tc>
        <w:tc>
          <w:tcPr>
            <w:tcW w:w="3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81876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color w:val="000000"/>
                <w:sz w:val="22"/>
                <w:lang w:eastAsia="tr-TR"/>
              </w:rPr>
              <w:t xml:space="preserve">Çalışanların </w:t>
            </w:r>
            <w:proofErr w:type="spellStart"/>
            <w:r w:rsidRPr="00F61E61">
              <w:rPr>
                <w:rFonts w:ascii="Arial" w:eastAsia="Times New Roman" w:hAnsi="Arial" w:cs="Arial"/>
                <w:color w:val="000000"/>
                <w:sz w:val="22"/>
                <w:lang w:eastAsia="tr-TR"/>
              </w:rPr>
              <w:t>CV'leri</w:t>
            </w:r>
            <w:proofErr w:type="spellEnd"/>
            <w:r w:rsidRPr="00F61E61">
              <w:rPr>
                <w:rFonts w:ascii="Arial" w:eastAsia="Times New Roman" w:hAnsi="Arial" w:cs="Arial"/>
                <w:color w:val="000000"/>
                <w:sz w:val="22"/>
                <w:lang w:eastAsia="tr-TR"/>
              </w:rPr>
              <w:t xml:space="preserve"> ve görevleri değerlendirilir.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7135E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En az 3 adet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EC7A1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Tamamı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D3419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 </w:t>
            </w:r>
          </w:p>
        </w:tc>
      </w:tr>
      <w:tr w:rsidR="00640CF7" w:rsidRPr="00F61E61" w14:paraId="5D484894" w14:textId="77777777" w:rsidTr="00563CB1">
        <w:trPr>
          <w:trHeight w:val="1706"/>
          <w:jc w:val="center"/>
        </w:trPr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7DCFA" w14:textId="77777777" w:rsidR="00640CF7" w:rsidRPr="00F61E61" w:rsidRDefault="00640CF7" w:rsidP="00F61E61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5279A" w14:textId="77777777" w:rsidR="00640CF7" w:rsidRPr="00F61E61" w:rsidRDefault="00640CF7" w:rsidP="00F61E61">
            <w:pPr>
              <w:spacing w:after="0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İnsan Kaynakları Kapasitesi;</w:t>
            </w: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br/>
            </w: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br/>
              <w:t>2) Çevre ve Sosyal Yönetim Ekipte;</w:t>
            </w: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br/>
            </w: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br/>
              <w:t xml:space="preserve">•      En az 1 tane Çevre </w:t>
            </w: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lastRenderedPageBreak/>
              <w:t>Uzmanı, Sosyal Uzman, İSG Uzmanı</w:t>
            </w: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D3567" w14:textId="77777777" w:rsidR="00640CF7" w:rsidRPr="00F61E61" w:rsidRDefault="00640CF7" w:rsidP="00F61E61">
            <w:pPr>
              <w:spacing w:after="0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6B75D" w14:textId="77777777" w:rsidR="00640CF7" w:rsidRPr="00F61E61" w:rsidRDefault="00640CF7" w:rsidP="00F61E61">
            <w:pPr>
              <w:spacing w:after="0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</w:p>
        </w:tc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549DF" w14:textId="77777777" w:rsidR="00640CF7" w:rsidRPr="00F61E61" w:rsidRDefault="00640CF7" w:rsidP="00F61E61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2"/>
                <w:lang w:eastAsia="tr-T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82D9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En az 2 adet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280EB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Tamamı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89928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 </w:t>
            </w:r>
          </w:p>
        </w:tc>
      </w:tr>
      <w:tr w:rsidR="00640CF7" w:rsidRPr="00F61E61" w14:paraId="698BFA02" w14:textId="77777777" w:rsidTr="00563CB1">
        <w:trPr>
          <w:trHeight w:val="1646"/>
          <w:jc w:val="center"/>
        </w:trPr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546AF" w14:textId="77777777" w:rsidR="00640CF7" w:rsidRPr="00F61E61" w:rsidRDefault="00640CF7" w:rsidP="00F61E61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57727" w14:textId="77777777" w:rsidR="00640CF7" w:rsidRPr="00F61E61" w:rsidRDefault="00640CF7" w:rsidP="00F61E61">
            <w:pPr>
              <w:spacing w:after="0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İnsan Kaynakları Kapasitesi;</w:t>
            </w: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br/>
            </w: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br/>
              <w:t xml:space="preserve">3) İdari Ekipte; </w:t>
            </w: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br/>
            </w: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br/>
              <w:t>•      En az 1 tane Finans Uzmanı, Satın Alma Uzmanı</w:t>
            </w: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8C2E7" w14:textId="77777777" w:rsidR="00640CF7" w:rsidRPr="00F61E61" w:rsidRDefault="00640CF7" w:rsidP="00F61E61">
            <w:pPr>
              <w:spacing w:after="0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9C014" w14:textId="77777777" w:rsidR="00640CF7" w:rsidRPr="00F61E61" w:rsidRDefault="00640CF7" w:rsidP="00F61E61">
            <w:pPr>
              <w:spacing w:after="0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</w:p>
        </w:tc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AB545" w14:textId="77777777" w:rsidR="00640CF7" w:rsidRPr="00F61E61" w:rsidRDefault="00640CF7" w:rsidP="00F61E61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2"/>
                <w:lang w:eastAsia="tr-T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470D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En az 1 adet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6B3A8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Tamamı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7307D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 </w:t>
            </w:r>
          </w:p>
        </w:tc>
      </w:tr>
      <w:tr w:rsidR="00640CF7" w:rsidRPr="00F61E61" w14:paraId="75F70B2A" w14:textId="77777777" w:rsidTr="00563CB1">
        <w:trPr>
          <w:trHeight w:val="148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30D52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  <w:t>18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2E087" w14:textId="77777777" w:rsidR="00640CF7" w:rsidRPr="00F61E61" w:rsidRDefault="00640CF7" w:rsidP="00F61E61">
            <w:pPr>
              <w:spacing w:after="0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OSB Yönetimi Çalışanlarının Mesleki Kapasitelerini Geliştirmek Adına En az 1 Kez Eğitim Alması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C5770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OSB YÖNETİMİ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3269A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-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C9D4A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color w:val="000000"/>
                <w:sz w:val="22"/>
                <w:lang w:eastAsia="tr-TR"/>
              </w:rPr>
              <w:t>Eğitim kayıtları incelenir.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C0931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96C00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52"/>
                <w:szCs w:val="52"/>
                <w:lang w:eastAsia="tr-TR"/>
              </w:rPr>
            </w:pPr>
            <w:r w:rsidRPr="00F61E61">
              <w:rPr>
                <w:rFonts w:ascii="Segoe UI Symbol" w:eastAsia="Times New Roman" w:hAnsi="Segoe UI Symbol" w:cs="Segoe UI Symbol"/>
                <w:b/>
                <w:bCs/>
                <w:sz w:val="52"/>
                <w:szCs w:val="52"/>
                <w:lang w:eastAsia="tr-TR"/>
              </w:rPr>
              <w:t>✓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1159D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 </w:t>
            </w:r>
          </w:p>
        </w:tc>
      </w:tr>
      <w:tr w:rsidR="00640CF7" w:rsidRPr="00F61E61" w14:paraId="0A9CB091" w14:textId="77777777" w:rsidTr="00563CB1">
        <w:trPr>
          <w:trHeight w:val="148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43003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  <w:t>19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2B058" w14:textId="77777777" w:rsidR="00640CF7" w:rsidRPr="00F61E61" w:rsidRDefault="00640CF7" w:rsidP="00F61E61">
            <w:pPr>
              <w:spacing w:after="0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Yeşil OSB performans göstergeleri ve hedefleri doğrultusunda firmalara bilgilendirme gerçekleştirilmesi.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3DDDC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OSB YÖNETİMİ ve FİRMA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31C1D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Bilgilendirme gerçekleştirilen firmaların oranı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A45A6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color w:val="000000"/>
                <w:sz w:val="22"/>
                <w:lang w:eastAsia="tr-TR"/>
              </w:rPr>
              <w:t>Eğitim/bilgilendirme kayıtları incelenir.</w:t>
            </w:r>
          </w:p>
        </w:tc>
        <w:tc>
          <w:tcPr>
            <w:tcW w:w="28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10654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  <w:t>ZORUNLU</w:t>
            </w:r>
          </w:p>
        </w:tc>
      </w:tr>
      <w:tr w:rsidR="00640CF7" w:rsidRPr="00F61E61" w14:paraId="29F61BBB" w14:textId="77777777" w:rsidTr="00563CB1">
        <w:trPr>
          <w:trHeight w:val="148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E5B4E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  <w:lastRenderedPageBreak/>
              <w:t>20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194C1" w14:textId="77777777" w:rsidR="00640CF7" w:rsidRPr="00F61E61" w:rsidRDefault="00640CF7" w:rsidP="00F61E61">
            <w:pPr>
              <w:spacing w:after="0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Minimum 6 aylık periyotlar halinde Yeşil OSB performans göstergelerine ilişkin bir değerlendirme yapılması.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8CA6" w14:textId="77777777" w:rsidR="00640CF7" w:rsidRPr="002B69AB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b/>
                <w:sz w:val="22"/>
                <w:lang w:eastAsia="tr-TR"/>
              </w:rPr>
            </w:pPr>
            <w:r w:rsidRPr="002B69AB">
              <w:rPr>
                <w:rFonts w:ascii="Arial" w:eastAsia="Times New Roman" w:hAnsi="Arial" w:cs="Arial"/>
                <w:b/>
                <w:sz w:val="22"/>
                <w:lang w:eastAsia="tr-TR"/>
              </w:rPr>
              <w:t>OSB YÖNETİMİ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4A2A9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-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0E584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color w:val="000000"/>
                <w:sz w:val="22"/>
                <w:lang w:eastAsia="tr-TR"/>
              </w:rPr>
              <w:t>Hazırlanan rapor incelenir.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86430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84486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52"/>
                <w:szCs w:val="52"/>
                <w:lang w:eastAsia="tr-TR"/>
              </w:rPr>
            </w:pPr>
            <w:r w:rsidRPr="00F61E61">
              <w:rPr>
                <w:rFonts w:ascii="Segoe UI Symbol" w:eastAsia="Times New Roman" w:hAnsi="Segoe UI Symbol" w:cs="Segoe UI Symbol"/>
                <w:b/>
                <w:bCs/>
                <w:sz w:val="52"/>
                <w:szCs w:val="52"/>
                <w:lang w:eastAsia="tr-TR"/>
              </w:rPr>
              <w:t>✓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9C6A3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 </w:t>
            </w:r>
          </w:p>
        </w:tc>
      </w:tr>
      <w:tr w:rsidR="00640CF7" w:rsidRPr="00F61E61" w14:paraId="07DC8A91" w14:textId="77777777" w:rsidTr="00563CB1">
        <w:trPr>
          <w:trHeight w:val="148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29778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  <w:t>21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9BBD2" w14:textId="77777777" w:rsidR="00640CF7" w:rsidRPr="00F61E61" w:rsidRDefault="00640CF7" w:rsidP="00F61E61">
            <w:pPr>
              <w:spacing w:after="0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Yeşil OSB performans göstergeleri doğrultusunda amaçlar ve hedefleri içeren bir uygulama planı hazırlanması.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75058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OSB YÖNETİMİ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1E669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-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10498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color w:val="000000"/>
                <w:sz w:val="22"/>
                <w:lang w:eastAsia="tr-TR"/>
              </w:rPr>
              <w:t>Hazırlanan prosedür/doküman incelenir.</w:t>
            </w:r>
          </w:p>
        </w:tc>
        <w:tc>
          <w:tcPr>
            <w:tcW w:w="28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F898B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  <w:t>ZORUNLU</w:t>
            </w:r>
          </w:p>
        </w:tc>
      </w:tr>
      <w:tr w:rsidR="00640CF7" w:rsidRPr="00F61E61" w14:paraId="728FF70F" w14:textId="77777777" w:rsidTr="00563CB1">
        <w:trPr>
          <w:trHeight w:val="114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C93E6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  <w:t>22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2B361" w14:textId="77777777" w:rsidR="00640CF7" w:rsidRPr="00F61E61" w:rsidRDefault="00640CF7" w:rsidP="00F61E61">
            <w:pPr>
              <w:spacing w:after="0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 xml:space="preserve">OSB Seviyesinde Elde Edilen Yıllık Gelir Başına Tüketilen Su Miktarındaki </w:t>
            </w:r>
            <w:proofErr w:type="spellStart"/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Azaltım</w:t>
            </w:r>
            <w:proofErr w:type="spellEnd"/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 xml:space="preserve"> Oranı (%)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83507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FİRMA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72E7F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Su miktarı (m3) / yıllık net satış ($)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FBFFC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color w:val="000000"/>
                <w:sz w:val="22"/>
                <w:lang w:eastAsia="tr-TR"/>
              </w:rPr>
              <w:t>Baz yıl ile belgelendirme yılı karşılaştırılır.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033B9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%0-%3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D1986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%3-%6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8F0EF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&gt;%6</w:t>
            </w:r>
          </w:p>
        </w:tc>
      </w:tr>
      <w:tr w:rsidR="00640CF7" w:rsidRPr="00F61E61" w14:paraId="2A3C9CA4" w14:textId="77777777" w:rsidTr="00563CB1">
        <w:trPr>
          <w:trHeight w:val="1042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EC91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  <w:t>23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142BB" w14:textId="77777777" w:rsidR="00640CF7" w:rsidRPr="00F61E61" w:rsidRDefault="00640CF7" w:rsidP="00F61E61">
            <w:pPr>
              <w:spacing w:after="0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 xml:space="preserve">OSB Seviyesinde Elde Edilen Yıllık Gelir Başına Toplam Elektrik Tüketimi Miktarındaki </w:t>
            </w:r>
            <w:proofErr w:type="spellStart"/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Azaltım</w:t>
            </w:r>
            <w:proofErr w:type="spellEnd"/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 xml:space="preserve"> Oranı (%)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9C16B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FİRMA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1CA1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Tüketilen elektrik (</w:t>
            </w:r>
            <w:proofErr w:type="spellStart"/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kWh</w:t>
            </w:r>
            <w:proofErr w:type="spellEnd"/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) / yıllık net satış ($)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48DF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color w:val="000000"/>
                <w:sz w:val="22"/>
                <w:lang w:eastAsia="tr-TR"/>
              </w:rPr>
              <w:t>Baz yıl ile belgelendirme yılı karşılaştırılır.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C586D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%0-%3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908B8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%3-%6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03A62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&gt;%6</w:t>
            </w:r>
          </w:p>
        </w:tc>
      </w:tr>
      <w:tr w:rsidR="00640CF7" w:rsidRPr="00F61E61" w14:paraId="07688C36" w14:textId="77777777" w:rsidTr="00563CB1">
        <w:trPr>
          <w:trHeight w:val="1042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20DA7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  <w:t>24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2A3D9" w14:textId="77777777" w:rsidR="00640CF7" w:rsidRPr="00F61E61" w:rsidRDefault="00640CF7" w:rsidP="00F61E61">
            <w:pPr>
              <w:spacing w:after="0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 xml:space="preserve">OSB Seviyesinde Elde Edilen Yıllık Gelir Başına Toplam Doğalgaz Tüketimi Miktarındaki </w:t>
            </w:r>
            <w:proofErr w:type="spellStart"/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Azaltım</w:t>
            </w:r>
            <w:proofErr w:type="spellEnd"/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 xml:space="preserve"> Oranı (%)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49021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FİRMA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A02BA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proofErr w:type="gramStart"/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doğalgaz</w:t>
            </w:r>
            <w:proofErr w:type="gramEnd"/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 xml:space="preserve"> tüketimi (m3) / yıllık net satış ($)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77103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color w:val="000000"/>
                <w:sz w:val="22"/>
                <w:lang w:eastAsia="tr-TR"/>
              </w:rPr>
              <w:t>Baz yıl ile belgelendirme yılı karşılaştırılır.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C72D1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%0-%3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D7E2A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%3-%6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DDA9C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&gt;%6</w:t>
            </w:r>
          </w:p>
        </w:tc>
      </w:tr>
      <w:tr w:rsidR="00640CF7" w:rsidRPr="00F61E61" w14:paraId="694AD32D" w14:textId="77777777" w:rsidTr="00563CB1">
        <w:trPr>
          <w:trHeight w:val="1208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798B5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  <w:lastRenderedPageBreak/>
              <w:t>25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A2E38" w14:textId="77777777" w:rsidR="00640CF7" w:rsidRPr="00F61E61" w:rsidRDefault="00640CF7" w:rsidP="00F61E61">
            <w:pPr>
              <w:spacing w:after="0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OSB'de TS EN ISO 14064, TS EN ISO 14067 veya Diğer Uluslararası Kabul Görmüş Standartlara İlişkin Çalışma Yapan Firma Oranı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C0BB5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FİRMA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A1836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Emisyon raporu olan firma sayısı / toplam firma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BA65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color w:val="000000"/>
                <w:sz w:val="22"/>
                <w:lang w:eastAsia="tr-TR"/>
              </w:rPr>
              <w:t>Çalışma yapan firmaların toplam firmalara oranı değerlendirilir.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07607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%10-%20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CC0B6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%20-%30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9DB9C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&gt;%30</w:t>
            </w:r>
          </w:p>
        </w:tc>
      </w:tr>
      <w:tr w:rsidR="00640CF7" w:rsidRPr="00F61E61" w14:paraId="2B5E7E36" w14:textId="77777777" w:rsidTr="00563CB1">
        <w:trPr>
          <w:trHeight w:val="1042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44793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  <w:t>26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AD7A0" w14:textId="77777777" w:rsidR="00640CF7" w:rsidRPr="00F61E61" w:rsidRDefault="00640CF7" w:rsidP="00F61E61">
            <w:pPr>
              <w:spacing w:after="0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 xml:space="preserve">OSB Seviyesinde Geri Kazanılan </w:t>
            </w:r>
            <w:proofErr w:type="spellStart"/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Atıksuyun</w:t>
            </w:r>
            <w:proofErr w:type="spellEnd"/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 xml:space="preserve"> Toplam Üretilen </w:t>
            </w:r>
            <w:proofErr w:type="spellStart"/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Atıksu</w:t>
            </w:r>
            <w:proofErr w:type="spellEnd"/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 xml:space="preserve"> Miktarına Oranı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EED77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OSB YÖNETİMİ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8CDFD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 xml:space="preserve">Yeniden kullanılan atık su miktarı (m3) / toplam </w:t>
            </w:r>
            <w:proofErr w:type="spellStart"/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atıksu</w:t>
            </w:r>
            <w:proofErr w:type="spellEnd"/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341FE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color w:val="000000"/>
                <w:sz w:val="22"/>
                <w:lang w:eastAsia="tr-TR"/>
              </w:rPr>
              <w:t xml:space="preserve">Yeniden kullanılan </w:t>
            </w:r>
            <w:proofErr w:type="spellStart"/>
            <w:r w:rsidRPr="00F61E61">
              <w:rPr>
                <w:rFonts w:ascii="Arial" w:eastAsia="Times New Roman" w:hAnsi="Arial" w:cs="Arial"/>
                <w:color w:val="000000"/>
                <w:sz w:val="22"/>
                <w:lang w:eastAsia="tr-TR"/>
              </w:rPr>
              <w:t>atıksuyun</w:t>
            </w:r>
            <w:proofErr w:type="spellEnd"/>
            <w:r w:rsidRPr="00F61E61">
              <w:rPr>
                <w:rFonts w:ascii="Arial" w:eastAsia="Times New Roman" w:hAnsi="Arial" w:cs="Arial"/>
                <w:color w:val="000000"/>
                <w:sz w:val="22"/>
                <w:lang w:eastAsia="tr-TR"/>
              </w:rPr>
              <w:t xml:space="preserve"> toplam </w:t>
            </w:r>
            <w:proofErr w:type="spellStart"/>
            <w:r w:rsidRPr="00F61E61">
              <w:rPr>
                <w:rFonts w:ascii="Arial" w:eastAsia="Times New Roman" w:hAnsi="Arial" w:cs="Arial"/>
                <w:color w:val="000000"/>
                <w:sz w:val="22"/>
                <w:lang w:eastAsia="tr-TR"/>
              </w:rPr>
              <w:t>atıksuya</w:t>
            </w:r>
            <w:proofErr w:type="spellEnd"/>
            <w:r w:rsidRPr="00F61E61">
              <w:rPr>
                <w:rFonts w:ascii="Arial" w:eastAsia="Times New Roman" w:hAnsi="Arial" w:cs="Arial"/>
                <w:color w:val="000000"/>
                <w:sz w:val="22"/>
                <w:lang w:eastAsia="tr-TR"/>
              </w:rPr>
              <w:t xml:space="preserve"> oranı ilişkin değerlendirilir.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9F3F9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%5-%10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1598C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%10-%15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0B46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&gt;%15</w:t>
            </w:r>
          </w:p>
        </w:tc>
      </w:tr>
      <w:tr w:rsidR="00640CF7" w:rsidRPr="00F61E61" w14:paraId="008A7ED7" w14:textId="77777777" w:rsidTr="00563CB1">
        <w:trPr>
          <w:trHeight w:val="1042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C98E2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  <w:t>27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209F0" w14:textId="77777777" w:rsidR="00640CF7" w:rsidRPr="00F61E61" w:rsidRDefault="00640CF7" w:rsidP="00F61E61">
            <w:pPr>
              <w:spacing w:after="0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 xml:space="preserve">OSB Seviyesinde Yenilenebilir Enerji </w:t>
            </w:r>
            <w:proofErr w:type="gramStart"/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Üretiminin  Enerji</w:t>
            </w:r>
            <w:proofErr w:type="gramEnd"/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 xml:space="preserve"> Tüketimine Oranı (%)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43559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OSB YÖNETİMİ ve FİRMA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F6629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Yenilenebilir enerji kaynaklı elektrik üretimi / toplam elektrik tüketimi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EE9AB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color w:val="000000"/>
                <w:sz w:val="22"/>
                <w:lang w:eastAsia="tr-TR"/>
              </w:rPr>
              <w:t>OSB bünyesinde belgelendirme yılı yenilenebilir enerji tüketimi ve toplam enerji tüketimi değerlendirilir.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6C3A8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%0-%5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CBC61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%5-%10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39F7F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&gt;%10</w:t>
            </w:r>
          </w:p>
        </w:tc>
      </w:tr>
      <w:tr w:rsidR="00640CF7" w:rsidRPr="00F61E61" w14:paraId="45D3845B" w14:textId="77777777" w:rsidTr="00563CB1">
        <w:trPr>
          <w:trHeight w:val="1359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0BE51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  <w:t>28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21CD1" w14:textId="77777777" w:rsidR="00640CF7" w:rsidRPr="00F61E61" w:rsidRDefault="00640CF7" w:rsidP="00F61E61">
            <w:pPr>
              <w:spacing w:after="0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OSB'de en az temel seviye Sıfır Atık Belgesine Sahip Firmaların Toplam Firmalara Oranı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858BD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FİRMA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12A32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Sıfır atık belgesi olan firma sayısı / toplam firma sayısı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C8A58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Belgeli firma sayıları değerlendirilir. OSB sorumluluğunda elde edilen Sıfır Atık Belgesi olması durumunda bu oran %100 olarak değerlendirilir.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EC182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%10-%20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28B3E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%20-%30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49C79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&gt;%30</w:t>
            </w:r>
          </w:p>
        </w:tc>
      </w:tr>
      <w:tr w:rsidR="00640CF7" w:rsidRPr="00F61E61" w14:paraId="6FFA4DAD" w14:textId="77777777" w:rsidTr="00563CB1">
        <w:trPr>
          <w:trHeight w:val="1042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96BF3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  <w:t>29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41C3" w14:textId="77777777" w:rsidR="00640CF7" w:rsidRPr="00F61E61" w:rsidRDefault="00640CF7" w:rsidP="00F61E61">
            <w:pPr>
              <w:spacing w:after="0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 xml:space="preserve">Endüstriyel </w:t>
            </w:r>
            <w:proofErr w:type="spellStart"/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Simbiyoza</w:t>
            </w:r>
            <w:proofErr w:type="spellEnd"/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 xml:space="preserve"> Katılan </w:t>
            </w:r>
            <w:proofErr w:type="gramStart"/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Firmaların  Sayısının</w:t>
            </w:r>
            <w:proofErr w:type="gramEnd"/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 xml:space="preserve"> Toplam Firma Sayısına Oranı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AB2AD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FİRMA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572B7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 xml:space="preserve">Endüstriyel </w:t>
            </w:r>
            <w:proofErr w:type="spellStart"/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simbiyoza</w:t>
            </w:r>
            <w:proofErr w:type="spellEnd"/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 xml:space="preserve"> dahil firma sayısı / toplam firma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E7E1F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color w:val="000000"/>
                <w:sz w:val="22"/>
                <w:lang w:eastAsia="tr-TR"/>
              </w:rPr>
              <w:t xml:space="preserve">Endüstriyel </w:t>
            </w:r>
            <w:proofErr w:type="spellStart"/>
            <w:r w:rsidRPr="00F61E61">
              <w:rPr>
                <w:rFonts w:ascii="Arial" w:eastAsia="Times New Roman" w:hAnsi="Arial" w:cs="Arial"/>
                <w:color w:val="000000"/>
                <w:sz w:val="22"/>
                <w:lang w:eastAsia="tr-TR"/>
              </w:rPr>
              <w:t>simbiyoza</w:t>
            </w:r>
            <w:proofErr w:type="spellEnd"/>
            <w:r w:rsidRPr="00F61E61">
              <w:rPr>
                <w:rFonts w:ascii="Arial" w:eastAsia="Times New Roman" w:hAnsi="Arial" w:cs="Arial"/>
                <w:color w:val="000000"/>
                <w:sz w:val="22"/>
                <w:lang w:eastAsia="tr-TR"/>
              </w:rPr>
              <w:t xml:space="preserve"> dâhil olan firmaların toplam firmalara oranı değerlendirilir.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E6483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%0-%5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2D558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%5-%10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F966B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&gt;%10</w:t>
            </w:r>
          </w:p>
        </w:tc>
      </w:tr>
      <w:tr w:rsidR="00640CF7" w:rsidRPr="00F61E61" w14:paraId="604F14D9" w14:textId="77777777" w:rsidTr="00563CB1">
        <w:trPr>
          <w:trHeight w:val="1344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2D8A3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  <w:lastRenderedPageBreak/>
              <w:t>30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DC98B" w14:textId="77777777" w:rsidR="00640CF7" w:rsidRPr="00F61E61" w:rsidRDefault="00640CF7" w:rsidP="00F61E61">
            <w:pPr>
              <w:spacing w:after="0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TS EN ISO 50001 Enerji Yönetim Sistemi Belgesine Sahip Firmaların Toplam Firma Sayısına Oranı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9BBBB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FİRMA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AD6E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Belgeli firma sayısı/toplam firma sayısı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12D26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color w:val="000000"/>
                <w:sz w:val="22"/>
                <w:lang w:eastAsia="tr-TR"/>
              </w:rPr>
              <w:t>Belgeye sahip firmaların toplam firmalara oranı değerlendirilir. Belge, TÜRKAK tarafından akredite edilmiş kuruluşlar tarafından temin edilmelidir.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58B3C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%20-%35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B6924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%35-%50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D7CF2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&gt;%50</w:t>
            </w:r>
          </w:p>
        </w:tc>
      </w:tr>
      <w:tr w:rsidR="00640CF7" w:rsidRPr="00F61E61" w14:paraId="0A5F9D49" w14:textId="77777777" w:rsidTr="00563CB1">
        <w:trPr>
          <w:trHeight w:val="145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FA6DE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  <w:t>31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6AEB" w14:textId="77777777" w:rsidR="00640CF7" w:rsidRPr="00F61E61" w:rsidRDefault="00640CF7" w:rsidP="00F61E61">
            <w:pPr>
              <w:spacing w:after="0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TS EN ISO 14001 Çevre Yönetim Sistemi Belgesine Sahip Firmaların Toplam Firma Sayısına Oranı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F6BCC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FİRMA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75451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Belgeli firma sayısı/toplam firma sayısı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A6DC9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color w:val="000000"/>
                <w:sz w:val="22"/>
                <w:lang w:eastAsia="tr-TR"/>
              </w:rPr>
              <w:t>Belgeye sahip firmaların toplam firmalara oranı değerlendirilir. Belge, TÜRKAK tarafından akredite edilmiş kuruluşlar tarafından temin edilmelidir.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BB3B2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%20-%35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96D36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%35-%50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F7747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&gt;%50</w:t>
            </w:r>
          </w:p>
        </w:tc>
      </w:tr>
      <w:tr w:rsidR="00640CF7" w:rsidRPr="00F61E61" w14:paraId="726B2DCC" w14:textId="77777777" w:rsidTr="00563CB1">
        <w:trPr>
          <w:trHeight w:val="1238"/>
          <w:jc w:val="center"/>
        </w:trPr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1BFBB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  <w:t>32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523FA" w14:textId="77777777" w:rsidR="00640CF7" w:rsidRPr="00F61E61" w:rsidRDefault="00640CF7" w:rsidP="00F61E61">
            <w:pPr>
              <w:spacing w:after="0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Çevresel Altyapı Durumu;</w:t>
            </w: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br/>
            </w: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br/>
              <w:t>•      Park Alanı Varlığı (%5)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20CC1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OSB YÖNETİMİ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02746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-</w:t>
            </w:r>
          </w:p>
        </w:tc>
        <w:tc>
          <w:tcPr>
            <w:tcW w:w="3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F7622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color w:val="000000"/>
                <w:sz w:val="22"/>
                <w:lang w:eastAsia="tr-TR"/>
              </w:rPr>
              <w:t>Destekleyici belge ve doküman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AC3C2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52"/>
                <w:szCs w:val="52"/>
                <w:lang w:eastAsia="tr-TR"/>
              </w:rPr>
            </w:pPr>
            <w:r w:rsidRPr="00F61E61">
              <w:rPr>
                <w:rFonts w:ascii="Segoe UI Symbol" w:eastAsia="Times New Roman" w:hAnsi="Segoe UI Symbol" w:cs="Segoe UI Symbol"/>
                <w:b/>
                <w:bCs/>
                <w:sz w:val="52"/>
                <w:szCs w:val="52"/>
                <w:lang w:eastAsia="tr-TR"/>
              </w:rPr>
              <w:t>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4EE2D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20232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 </w:t>
            </w:r>
          </w:p>
        </w:tc>
      </w:tr>
      <w:tr w:rsidR="00640CF7" w:rsidRPr="00F61E61" w14:paraId="79E77C73" w14:textId="77777777" w:rsidTr="00563CB1">
        <w:trPr>
          <w:trHeight w:val="1223"/>
          <w:jc w:val="center"/>
        </w:trPr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8F235" w14:textId="77777777" w:rsidR="00640CF7" w:rsidRPr="00F61E61" w:rsidRDefault="00640CF7" w:rsidP="00F61E61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0A1E8" w14:textId="77777777" w:rsidR="00640CF7" w:rsidRPr="00F61E61" w:rsidRDefault="00640CF7" w:rsidP="00F61E61">
            <w:pPr>
              <w:spacing w:after="0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Çevresel Altyapı Durumu;</w:t>
            </w: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br/>
            </w: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br/>
              <w:t>•      AAT Varlığı</w:t>
            </w: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04C80" w14:textId="77777777" w:rsidR="00640CF7" w:rsidRPr="00F61E61" w:rsidRDefault="00640CF7" w:rsidP="00F61E61">
            <w:pPr>
              <w:spacing w:after="0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390DD" w14:textId="77777777" w:rsidR="00640CF7" w:rsidRPr="00F61E61" w:rsidRDefault="00640CF7" w:rsidP="00F61E61">
            <w:pPr>
              <w:spacing w:after="0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</w:p>
        </w:tc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910E6" w14:textId="77777777" w:rsidR="00640CF7" w:rsidRPr="00F61E61" w:rsidRDefault="00640CF7" w:rsidP="00F61E61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2"/>
                <w:lang w:eastAsia="tr-T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6F494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52"/>
                <w:szCs w:val="52"/>
                <w:lang w:eastAsia="tr-TR"/>
              </w:rPr>
            </w:pPr>
            <w:r w:rsidRPr="00F61E61">
              <w:rPr>
                <w:rFonts w:ascii="Segoe UI Symbol" w:eastAsia="Times New Roman" w:hAnsi="Segoe UI Symbol" w:cs="Segoe UI Symbol"/>
                <w:b/>
                <w:bCs/>
                <w:sz w:val="52"/>
                <w:szCs w:val="52"/>
                <w:lang w:eastAsia="tr-TR"/>
              </w:rPr>
              <w:t>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1BECA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109F3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 </w:t>
            </w:r>
          </w:p>
        </w:tc>
      </w:tr>
      <w:tr w:rsidR="00640CF7" w:rsidRPr="00F61E61" w14:paraId="370925E7" w14:textId="77777777" w:rsidTr="00563CB1">
        <w:trPr>
          <w:trHeight w:val="1223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4B6D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  <w:t>33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073FC" w14:textId="77777777" w:rsidR="00640CF7" w:rsidRPr="00F61E61" w:rsidRDefault="00640CF7" w:rsidP="00F61E61">
            <w:pPr>
              <w:spacing w:after="0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Satın alma süreçlerine iklim değişikliği ve sürdürülebilirlik konuları dahil edilmesi.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E46CA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OSB YÖNETİMİ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E8EB8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-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612CB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color w:val="000000"/>
                <w:sz w:val="22"/>
                <w:lang w:eastAsia="tr-TR"/>
              </w:rPr>
              <w:t>Entegrasyona ilişkin kayıtlar incelenir.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BC9C4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52"/>
                <w:szCs w:val="52"/>
                <w:lang w:eastAsia="tr-TR"/>
              </w:rPr>
            </w:pPr>
            <w:r w:rsidRPr="00F61E61">
              <w:rPr>
                <w:rFonts w:ascii="Segoe UI Symbol" w:eastAsia="Times New Roman" w:hAnsi="Segoe UI Symbol" w:cs="Segoe UI Symbol"/>
                <w:b/>
                <w:bCs/>
                <w:sz w:val="52"/>
                <w:szCs w:val="52"/>
                <w:lang w:eastAsia="tr-TR"/>
              </w:rPr>
              <w:t>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85C9D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5C8E7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 </w:t>
            </w:r>
          </w:p>
        </w:tc>
      </w:tr>
      <w:tr w:rsidR="00640CF7" w:rsidRPr="00F61E61" w14:paraId="697F10B9" w14:textId="77777777" w:rsidTr="00563CB1">
        <w:trPr>
          <w:trHeight w:val="1404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FDC8A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  <w:lastRenderedPageBreak/>
              <w:t>34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A13B" w14:textId="77777777" w:rsidR="00640CF7" w:rsidRPr="00F61E61" w:rsidRDefault="00640CF7" w:rsidP="00F61E61">
            <w:pPr>
              <w:spacing w:after="0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 xml:space="preserve">Eğitim; </w:t>
            </w: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br/>
            </w: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br/>
              <w:t>OSB tarafından mevcut firmaların minimum %25'ine su yönetimi, su verimliliği konularında eğitim verilmesi.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21B17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OSB YÖNETİMİ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62635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Eğitim alan firmaların oranı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4ABD2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color w:val="000000"/>
                <w:sz w:val="22"/>
                <w:lang w:eastAsia="tr-TR"/>
              </w:rPr>
              <w:t>Eğitim notları, katılım tutanakları vb. eğitim kayıtları incelenir.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2E162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52"/>
                <w:szCs w:val="52"/>
                <w:lang w:eastAsia="tr-TR"/>
              </w:rPr>
            </w:pPr>
            <w:r w:rsidRPr="00F61E61">
              <w:rPr>
                <w:rFonts w:ascii="Segoe UI Symbol" w:eastAsia="Times New Roman" w:hAnsi="Segoe UI Symbol" w:cs="Segoe UI Symbol"/>
                <w:b/>
                <w:bCs/>
                <w:sz w:val="52"/>
                <w:szCs w:val="52"/>
                <w:lang w:eastAsia="tr-TR"/>
              </w:rPr>
              <w:t>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D4BD6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32569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 </w:t>
            </w:r>
          </w:p>
        </w:tc>
      </w:tr>
      <w:tr w:rsidR="00640CF7" w:rsidRPr="00F61E61" w14:paraId="67118EFE" w14:textId="77777777" w:rsidTr="00563CB1">
        <w:trPr>
          <w:trHeight w:val="1661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17268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  <w:t>35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EDA86" w14:textId="77777777" w:rsidR="00640CF7" w:rsidRPr="00F61E61" w:rsidRDefault="00640CF7" w:rsidP="00F61E61">
            <w:pPr>
              <w:spacing w:after="0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 xml:space="preserve">Eğitim; </w:t>
            </w: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br/>
            </w: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br/>
              <w:t xml:space="preserve">OSB tarafından mevcut firmaların minimum %25'ine sera gazı emisyonları ve sera gazı </w:t>
            </w:r>
            <w:proofErr w:type="spellStart"/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azaltımı</w:t>
            </w:r>
            <w:proofErr w:type="spellEnd"/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 xml:space="preserve"> konularında eğitim verilmesi.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1F8E1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OSB YÖNETİMİ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5C467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Eğitim alan firmaların oranı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C7623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color w:val="000000"/>
                <w:sz w:val="22"/>
                <w:lang w:eastAsia="tr-TR"/>
              </w:rPr>
              <w:t>Eğitim notları, katılım tutanakları vb. eğitim kayıtları incelenir.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95415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52"/>
                <w:szCs w:val="52"/>
                <w:lang w:eastAsia="tr-TR"/>
              </w:rPr>
            </w:pPr>
            <w:r w:rsidRPr="00F61E61">
              <w:rPr>
                <w:rFonts w:ascii="Segoe UI Symbol" w:eastAsia="Times New Roman" w:hAnsi="Segoe UI Symbol" w:cs="Segoe UI Symbol"/>
                <w:b/>
                <w:bCs/>
                <w:sz w:val="52"/>
                <w:szCs w:val="52"/>
                <w:lang w:eastAsia="tr-TR"/>
              </w:rPr>
              <w:t>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B7AA0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C3386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 </w:t>
            </w:r>
          </w:p>
        </w:tc>
      </w:tr>
      <w:tr w:rsidR="00640CF7" w:rsidRPr="00F61E61" w14:paraId="49FE2019" w14:textId="77777777" w:rsidTr="00563CB1">
        <w:trPr>
          <w:trHeight w:val="1419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79518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  <w:t>36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F85FE" w14:textId="77777777" w:rsidR="00640CF7" w:rsidRPr="00F61E61" w:rsidRDefault="00640CF7" w:rsidP="00F61E61">
            <w:pPr>
              <w:spacing w:after="0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 xml:space="preserve">Eğitim; </w:t>
            </w: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br/>
            </w: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br/>
              <w:t>OSB tarafından mevcut firmaların minimum %25'ine enerji yönetimi ve enerji verimliliği konularında eğitim verilmesi.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45E07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OSB YÖNETİMİ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81CF2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Eğitim alan firmaların oranı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B20B1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color w:val="000000"/>
                <w:sz w:val="22"/>
                <w:lang w:eastAsia="tr-TR"/>
              </w:rPr>
              <w:t>Eğitim notları, katılım tutanakları vb. eğitim kayıtları incelenir.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94679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52"/>
                <w:szCs w:val="52"/>
                <w:lang w:eastAsia="tr-TR"/>
              </w:rPr>
            </w:pPr>
            <w:r w:rsidRPr="00F61E61">
              <w:rPr>
                <w:rFonts w:ascii="Segoe UI Symbol" w:eastAsia="Times New Roman" w:hAnsi="Segoe UI Symbol" w:cs="Segoe UI Symbol"/>
                <w:b/>
                <w:bCs/>
                <w:sz w:val="52"/>
                <w:szCs w:val="52"/>
                <w:lang w:eastAsia="tr-TR"/>
              </w:rPr>
              <w:t>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184FF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7F9FC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 </w:t>
            </w:r>
          </w:p>
        </w:tc>
      </w:tr>
      <w:tr w:rsidR="00640CF7" w:rsidRPr="00F61E61" w14:paraId="5A4471A0" w14:textId="77777777" w:rsidTr="00563CB1">
        <w:trPr>
          <w:trHeight w:val="1419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239F9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  <w:t>37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6C598" w14:textId="77777777" w:rsidR="00640CF7" w:rsidRPr="00F61E61" w:rsidRDefault="00640CF7" w:rsidP="00F61E61">
            <w:pPr>
              <w:spacing w:after="0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OSB yönetim binalarının TSE Güvenli Yeşil Bina sertifikasına sahip olması.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744A3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OSB YÖNETİMİ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1B20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-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A627B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color w:val="000000"/>
                <w:sz w:val="22"/>
                <w:lang w:eastAsia="tr-TR"/>
              </w:rPr>
              <w:t>Binalara ilişkin belgeler incelenir.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B938C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84943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F5C4B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52"/>
                <w:szCs w:val="52"/>
                <w:lang w:eastAsia="tr-TR"/>
              </w:rPr>
            </w:pPr>
            <w:r w:rsidRPr="00F61E61">
              <w:rPr>
                <w:rFonts w:ascii="Segoe UI Symbol" w:eastAsia="Times New Roman" w:hAnsi="Segoe UI Symbol" w:cs="Segoe UI Symbol"/>
                <w:b/>
                <w:bCs/>
                <w:sz w:val="52"/>
                <w:szCs w:val="52"/>
                <w:lang w:eastAsia="tr-TR"/>
              </w:rPr>
              <w:t>✓</w:t>
            </w:r>
          </w:p>
        </w:tc>
      </w:tr>
      <w:tr w:rsidR="00640CF7" w:rsidRPr="00F61E61" w14:paraId="11D49E5F" w14:textId="77777777" w:rsidTr="00563CB1">
        <w:trPr>
          <w:trHeight w:val="1706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7F2CD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  <w:lastRenderedPageBreak/>
              <w:t>38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A56A0" w14:textId="77777777" w:rsidR="00640CF7" w:rsidRPr="00F61E61" w:rsidRDefault="00640CF7" w:rsidP="00F61E61">
            <w:pPr>
              <w:spacing w:after="0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 xml:space="preserve">OSB bünyesinde TS EN ISO 14064'e göre bir sera gazı raporlaması ve TSE tarafından doğrulanması.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9FBC9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OSB YÖNETİMİ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D28AE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-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E932D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Doğrulama beyanları incelenir. İlk başvuruda TSE tarafından doğrulanması şartı aranmaz. Başka bir doğrulayıcı kuruluştan doğrulanmış rapor var ise kontrol edilir.</w:t>
            </w:r>
          </w:p>
        </w:tc>
        <w:tc>
          <w:tcPr>
            <w:tcW w:w="28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E5521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  <w:t>ZORUNLU</w:t>
            </w:r>
          </w:p>
        </w:tc>
      </w:tr>
      <w:tr w:rsidR="00640CF7" w:rsidRPr="00F61E61" w14:paraId="7A4916C5" w14:textId="77777777" w:rsidTr="00563CB1">
        <w:trPr>
          <w:trHeight w:val="1434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C4BA6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  <w:t>39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EE6E" w14:textId="77777777" w:rsidR="00640CF7" w:rsidRPr="00F61E61" w:rsidRDefault="00640CF7" w:rsidP="00F61E61">
            <w:pPr>
              <w:spacing w:after="0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İyileştirme Raporu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C49B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OSB YÖNETİMİ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C5590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-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B3454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İyileştirme raporları, her bir kritere ilişkin mevcut durumu, hedefleri ve ilgili aksiyonları içeriyor olması beklenir. Hazırlanan iyileştirme raporları incelenir.</w:t>
            </w:r>
          </w:p>
        </w:tc>
        <w:tc>
          <w:tcPr>
            <w:tcW w:w="28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668A3" w14:textId="6AB2DBE2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  <w:t>İlk belgelendirmeden sonraki belgelendirme dönemlerinde</w:t>
            </w:r>
            <w:r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  <w:t xml:space="preserve"> ve ara kontrollerde</w:t>
            </w:r>
            <w:r w:rsidRPr="00F61E61"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  <w:t xml:space="preserve"> zorunludur.</w:t>
            </w:r>
          </w:p>
        </w:tc>
      </w:tr>
      <w:tr w:rsidR="00640CF7" w:rsidRPr="00F61E61" w14:paraId="31044190" w14:textId="77777777" w:rsidTr="00563CB1">
        <w:trPr>
          <w:trHeight w:val="1389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B706F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  <w:t>40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54FAE" w14:textId="1E94FAF7" w:rsidR="00640CF7" w:rsidRPr="00F61E61" w:rsidRDefault="00640CF7" w:rsidP="00EF501B">
            <w:pPr>
              <w:spacing w:after="0"/>
              <w:jc w:val="left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 xml:space="preserve">Yeşil OSB Tasarım </w:t>
            </w:r>
            <w:r>
              <w:rPr>
                <w:rFonts w:ascii="Arial" w:eastAsia="Times New Roman" w:hAnsi="Arial" w:cs="Arial"/>
                <w:sz w:val="22"/>
                <w:lang w:eastAsia="tr-TR"/>
              </w:rPr>
              <w:t>Belgesi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E9BA1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OSB YÖNETİMİ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54C07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-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26889" w14:textId="77777777" w:rsidR="00640CF7" w:rsidRPr="00F61E61" w:rsidRDefault="00640CF7" w:rsidP="00F61E61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sz w:val="22"/>
                <w:lang w:eastAsia="tr-TR"/>
              </w:rPr>
              <w:t>Yeni kurulacak OSB'ler veya genişleme çalışması yapan OSB'lerin yeni alanları için değerlendirilecektir.</w:t>
            </w:r>
          </w:p>
        </w:tc>
        <w:tc>
          <w:tcPr>
            <w:tcW w:w="28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8918B" w14:textId="183359F2" w:rsidR="00640CF7" w:rsidRPr="00F61E61" w:rsidRDefault="00640CF7" w:rsidP="00037D21">
            <w:pPr>
              <w:spacing w:after="0"/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</w:pPr>
            <w:r w:rsidRPr="00F61E61"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  <w:t>01.01.2025 tarihinden sonra gerçekleştirilecek denetimlerde</w:t>
            </w:r>
            <w:r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  <w:t xml:space="preserve"> yeni kurulacak ve ilave alan tahsis edilen OSB’ler için </w:t>
            </w:r>
            <w:r w:rsidRPr="00F61E61">
              <w:rPr>
                <w:rFonts w:ascii="Arial" w:eastAsia="Times New Roman" w:hAnsi="Arial" w:cs="Arial"/>
                <w:b/>
                <w:bCs/>
                <w:sz w:val="22"/>
                <w:lang w:eastAsia="tr-TR"/>
              </w:rPr>
              <w:t>zorunludur.</w:t>
            </w:r>
          </w:p>
        </w:tc>
      </w:tr>
    </w:tbl>
    <w:p w14:paraId="7CC888BD" w14:textId="77777777" w:rsidR="0039060C" w:rsidRDefault="0039060C" w:rsidP="004B057E"/>
    <w:p w14:paraId="021AEE05" w14:textId="77777777" w:rsidR="0039060C" w:rsidRDefault="0039060C" w:rsidP="004B057E"/>
    <w:p w14:paraId="4A090A0F" w14:textId="77777777" w:rsidR="0039060C" w:rsidRDefault="0039060C" w:rsidP="004B057E"/>
    <w:p w14:paraId="4464A93D" w14:textId="77777777" w:rsidR="0039060C" w:rsidRDefault="0039060C" w:rsidP="004B057E"/>
    <w:p w14:paraId="4AE750D8" w14:textId="77777777" w:rsidR="0039060C" w:rsidRDefault="0039060C" w:rsidP="004B057E"/>
    <w:p w14:paraId="66F22010" w14:textId="77777777" w:rsidR="0039060C" w:rsidRDefault="0039060C" w:rsidP="004B057E"/>
    <w:p w14:paraId="1A86AB38" w14:textId="77777777" w:rsidR="0039060C" w:rsidRDefault="0039060C" w:rsidP="004B057E"/>
    <w:p w14:paraId="4758BFED" w14:textId="2E69041D" w:rsidR="0039060C" w:rsidRDefault="0039060C" w:rsidP="0039060C">
      <w:pPr>
        <w:pStyle w:val="Balk2"/>
      </w:pPr>
      <w:bookmarkStart w:id="6" w:name="_Toc141361191"/>
      <w:r>
        <w:lastRenderedPageBreak/>
        <w:t>EK-2</w:t>
      </w:r>
      <w:bookmarkEnd w:id="6"/>
    </w:p>
    <w:p w14:paraId="63976661" w14:textId="00A7974B" w:rsidR="0039060C" w:rsidRPr="00355877" w:rsidRDefault="0039060C" w:rsidP="0039060C">
      <w:pPr>
        <w:rPr>
          <w:rFonts w:ascii="Arial" w:hAnsi="Arial" w:cs="Arial"/>
        </w:rPr>
      </w:pPr>
      <w:r w:rsidRPr="00355877">
        <w:rPr>
          <w:rFonts w:ascii="Arial" w:hAnsi="Arial" w:cs="Arial"/>
        </w:rPr>
        <w:t>SANAYİ BÖLGELERİ GENEL MÜDÜRLÜĞÜ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90"/>
        <w:gridCol w:w="3441"/>
        <w:gridCol w:w="4283"/>
        <w:gridCol w:w="3558"/>
        <w:gridCol w:w="2022"/>
      </w:tblGrid>
      <w:tr w:rsidR="0039060C" w:rsidRPr="00355877" w14:paraId="1201C89B" w14:textId="77777777" w:rsidTr="00E77BC8">
        <w:tc>
          <w:tcPr>
            <w:tcW w:w="690" w:type="dxa"/>
          </w:tcPr>
          <w:p w14:paraId="474E43F4" w14:textId="687FC08B" w:rsidR="0039060C" w:rsidRPr="00355877" w:rsidRDefault="0039060C" w:rsidP="0039060C">
            <w:pPr>
              <w:spacing w:before="120"/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355877">
              <w:rPr>
                <w:rFonts w:ascii="Arial" w:hAnsi="Arial" w:cs="Arial"/>
                <w:b/>
                <w:bCs/>
                <w:sz w:val="22"/>
                <w:szCs w:val="23"/>
              </w:rPr>
              <w:t>No</w:t>
            </w:r>
          </w:p>
        </w:tc>
        <w:tc>
          <w:tcPr>
            <w:tcW w:w="3441" w:type="dxa"/>
          </w:tcPr>
          <w:p w14:paraId="2091B532" w14:textId="0C62512B" w:rsidR="0039060C" w:rsidRPr="00355877" w:rsidRDefault="0039060C" w:rsidP="0039060C">
            <w:pPr>
              <w:spacing w:before="120"/>
              <w:rPr>
                <w:rFonts w:ascii="Arial" w:hAnsi="Arial" w:cs="Arial"/>
                <w:color w:val="000000" w:themeColor="text1"/>
                <w:sz w:val="22"/>
              </w:rPr>
            </w:pPr>
            <w:proofErr w:type="gramStart"/>
            <w:r w:rsidRPr="00355877">
              <w:rPr>
                <w:rFonts w:ascii="Arial" w:hAnsi="Arial" w:cs="Arial"/>
                <w:b/>
                <w:bCs/>
                <w:sz w:val="22"/>
                <w:szCs w:val="23"/>
              </w:rPr>
              <w:t>Ad -</w:t>
            </w:r>
            <w:proofErr w:type="gramEnd"/>
            <w:r w:rsidRPr="00355877">
              <w:rPr>
                <w:rFonts w:ascii="Arial" w:hAnsi="Arial" w:cs="Arial"/>
                <w:b/>
                <w:bCs/>
                <w:sz w:val="22"/>
                <w:szCs w:val="23"/>
              </w:rPr>
              <w:t xml:space="preserve"> </w:t>
            </w:r>
            <w:proofErr w:type="spellStart"/>
            <w:r w:rsidRPr="00355877">
              <w:rPr>
                <w:rFonts w:ascii="Arial" w:hAnsi="Arial" w:cs="Arial"/>
                <w:b/>
                <w:bCs/>
                <w:sz w:val="22"/>
                <w:szCs w:val="23"/>
              </w:rPr>
              <w:t>Soyad</w:t>
            </w:r>
            <w:proofErr w:type="spellEnd"/>
            <w:r w:rsidRPr="00355877">
              <w:rPr>
                <w:rFonts w:ascii="Arial" w:hAnsi="Arial" w:cs="Arial"/>
                <w:b/>
                <w:bCs/>
                <w:sz w:val="22"/>
                <w:szCs w:val="23"/>
              </w:rPr>
              <w:t xml:space="preserve"> </w:t>
            </w:r>
          </w:p>
        </w:tc>
        <w:tc>
          <w:tcPr>
            <w:tcW w:w="4283" w:type="dxa"/>
          </w:tcPr>
          <w:p w14:paraId="10E0F291" w14:textId="32D09A6A" w:rsidR="0039060C" w:rsidRPr="00355877" w:rsidRDefault="0039060C" w:rsidP="0039060C">
            <w:pPr>
              <w:spacing w:before="120"/>
              <w:rPr>
                <w:rFonts w:ascii="Arial" w:hAnsi="Arial" w:cs="Arial"/>
                <w:color w:val="000000" w:themeColor="text1"/>
                <w:sz w:val="22"/>
              </w:rPr>
            </w:pPr>
            <w:r w:rsidRPr="00355877">
              <w:rPr>
                <w:rFonts w:ascii="Arial" w:hAnsi="Arial" w:cs="Arial"/>
                <w:b/>
                <w:bCs/>
                <w:sz w:val="22"/>
                <w:szCs w:val="23"/>
              </w:rPr>
              <w:t xml:space="preserve">Unvan </w:t>
            </w:r>
          </w:p>
        </w:tc>
        <w:tc>
          <w:tcPr>
            <w:tcW w:w="3558" w:type="dxa"/>
          </w:tcPr>
          <w:p w14:paraId="20C66F62" w14:textId="07C0AC67" w:rsidR="0039060C" w:rsidRPr="00355877" w:rsidRDefault="0039060C" w:rsidP="0039060C">
            <w:pPr>
              <w:spacing w:before="120"/>
              <w:rPr>
                <w:rFonts w:ascii="Arial" w:hAnsi="Arial" w:cs="Arial"/>
                <w:color w:val="000000" w:themeColor="text1"/>
                <w:sz w:val="22"/>
              </w:rPr>
            </w:pPr>
            <w:r w:rsidRPr="00355877">
              <w:rPr>
                <w:rFonts w:ascii="Arial" w:hAnsi="Arial" w:cs="Arial"/>
                <w:b/>
                <w:bCs/>
                <w:sz w:val="22"/>
                <w:szCs w:val="23"/>
              </w:rPr>
              <w:t xml:space="preserve">E-posta </w:t>
            </w:r>
          </w:p>
        </w:tc>
        <w:tc>
          <w:tcPr>
            <w:tcW w:w="2022" w:type="dxa"/>
          </w:tcPr>
          <w:p w14:paraId="77ABB9BF" w14:textId="05A2A15F" w:rsidR="0039060C" w:rsidRPr="00355877" w:rsidRDefault="0039060C" w:rsidP="0039060C">
            <w:pPr>
              <w:spacing w:before="120"/>
              <w:rPr>
                <w:rFonts w:ascii="Arial" w:hAnsi="Arial" w:cs="Arial"/>
                <w:color w:val="000000" w:themeColor="text1"/>
                <w:sz w:val="22"/>
              </w:rPr>
            </w:pPr>
            <w:r w:rsidRPr="00355877">
              <w:rPr>
                <w:rFonts w:ascii="Arial" w:hAnsi="Arial" w:cs="Arial"/>
                <w:b/>
                <w:bCs/>
                <w:sz w:val="22"/>
                <w:szCs w:val="23"/>
              </w:rPr>
              <w:t xml:space="preserve">Tel No </w:t>
            </w:r>
          </w:p>
        </w:tc>
      </w:tr>
      <w:tr w:rsidR="00E77BC8" w:rsidRPr="00355877" w14:paraId="7AE30F13" w14:textId="77777777" w:rsidTr="00AF11E6">
        <w:tc>
          <w:tcPr>
            <w:tcW w:w="690" w:type="dxa"/>
          </w:tcPr>
          <w:p w14:paraId="69798B4B" w14:textId="080A70E3" w:rsidR="00E77BC8" w:rsidRPr="00355877" w:rsidRDefault="00E77BC8" w:rsidP="00E77BC8">
            <w:pPr>
              <w:spacing w:before="120"/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355877">
              <w:rPr>
                <w:rFonts w:ascii="Arial" w:hAnsi="Arial" w:cs="Arial"/>
                <w:sz w:val="22"/>
                <w:szCs w:val="23"/>
              </w:rPr>
              <w:t>1</w:t>
            </w:r>
          </w:p>
        </w:tc>
        <w:tc>
          <w:tcPr>
            <w:tcW w:w="3441" w:type="dxa"/>
            <w:vAlign w:val="center"/>
          </w:tcPr>
          <w:p w14:paraId="76E1A3CB" w14:textId="2C3E423A" w:rsidR="00E77BC8" w:rsidRPr="00E77BC8" w:rsidRDefault="00E77BC8" w:rsidP="00E77BC8">
            <w:pPr>
              <w:spacing w:before="120"/>
              <w:rPr>
                <w:rFonts w:ascii="Arial" w:hAnsi="Arial" w:cs="Arial"/>
                <w:sz w:val="22"/>
                <w:szCs w:val="23"/>
              </w:rPr>
            </w:pPr>
            <w:r w:rsidRPr="00E77BC8">
              <w:rPr>
                <w:rFonts w:ascii="Arial" w:hAnsi="Arial" w:cs="Arial"/>
                <w:sz w:val="22"/>
                <w:szCs w:val="23"/>
              </w:rPr>
              <w:t>Tarık GÜLER</w:t>
            </w:r>
          </w:p>
        </w:tc>
        <w:tc>
          <w:tcPr>
            <w:tcW w:w="4283" w:type="dxa"/>
            <w:vAlign w:val="center"/>
          </w:tcPr>
          <w:p w14:paraId="4955A3FF" w14:textId="1185E516" w:rsidR="00E77BC8" w:rsidRPr="00E77BC8" w:rsidRDefault="00E77BC8" w:rsidP="00E77BC8">
            <w:pPr>
              <w:spacing w:before="120"/>
              <w:rPr>
                <w:rFonts w:ascii="Arial" w:hAnsi="Arial" w:cs="Arial"/>
                <w:sz w:val="22"/>
                <w:szCs w:val="23"/>
              </w:rPr>
            </w:pPr>
            <w:r w:rsidRPr="00E77BC8">
              <w:rPr>
                <w:rFonts w:ascii="Arial" w:hAnsi="Arial" w:cs="Arial"/>
                <w:sz w:val="22"/>
                <w:szCs w:val="23"/>
              </w:rPr>
              <w:t>Daire Başkanı</w:t>
            </w:r>
          </w:p>
        </w:tc>
        <w:tc>
          <w:tcPr>
            <w:tcW w:w="3558" w:type="dxa"/>
            <w:vAlign w:val="center"/>
          </w:tcPr>
          <w:p w14:paraId="75815436" w14:textId="45F1C92A" w:rsidR="00E77BC8" w:rsidRPr="00E77BC8" w:rsidRDefault="00F32BD9" w:rsidP="00E77BC8">
            <w:pPr>
              <w:spacing w:before="120"/>
              <w:rPr>
                <w:rFonts w:ascii="Arial" w:hAnsi="Arial" w:cs="Arial"/>
                <w:sz w:val="22"/>
                <w:szCs w:val="23"/>
              </w:rPr>
            </w:pPr>
            <w:hyperlink r:id="rId13" w:history="1">
              <w:r w:rsidR="00E77BC8" w:rsidRPr="00E77BC8">
                <w:rPr>
                  <w:szCs w:val="23"/>
                </w:rPr>
                <w:t>tarik.guler@sanayi.gov.tr</w:t>
              </w:r>
            </w:hyperlink>
          </w:p>
        </w:tc>
        <w:tc>
          <w:tcPr>
            <w:tcW w:w="2022" w:type="dxa"/>
            <w:vAlign w:val="center"/>
          </w:tcPr>
          <w:p w14:paraId="7D888F01" w14:textId="2B011B4A" w:rsidR="00E77BC8" w:rsidRPr="00E77BC8" w:rsidRDefault="00E77BC8" w:rsidP="00E77BC8">
            <w:pPr>
              <w:spacing w:before="120"/>
              <w:rPr>
                <w:rFonts w:ascii="Arial" w:hAnsi="Arial" w:cs="Arial"/>
                <w:sz w:val="22"/>
                <w:szCs w:val="23"/>
              </w:rPr>
            </w:pPr>
            <w:r w:rsidRPr="00E77BC8">
              <w:rPr>
                <w:rFonts w:ascii="Arial" w:hAnsi="Arial" w:cs="Arial"/>
                <w:sz w:val="22"/>
                <w:szCs w:val="23"/>
              </w:rPr>
              <w:t>0 312 201 58 56</w:t>
            </w:r>
          </w:p>
        </w:tc>
      </w:tr>
      <w:tr w:rsidR="00E77BC8" w:rsidRPr="00355877" w14:paraId="0D6D91F9" w14:textId="77777777" w:rsidTr="00AF11E6">
        <w:tc>
          <w:tcPr>
            <w:tcW w:w="690" w:type="dxa"/>
          </w:tcPr>
          <w:p w14:paraId="427E4E7F" w14:textId="5A8C1611" w:rsidR="00E77BC8" w:rsidRPr="00355877" w:rsidRDefault="00F32BD9" w:rsidP="00E77BC8">
            <w:pPr>
              <w:spacing w:before="120"/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2</w:t>
            </w:r>
          </w:p>
        </w:tc>
        <w:tc>
          <w:tcPr>
            <w:tcW w:w="3441" w:type="dxa"/>
            <w:vAlign w:val="center"/>
          </w:tcPr>
          <w:p w14:paraId="029634E8" w14:textId="05DCBD07" w:rsidR="00E77BC8" w:rsidRPr="00E77BC8" w:rsidRDefault="00E77BC8" w:rsidP="00E77BC8">
            <w:pPr>
              <w:spacing w:before="120"/>
              <w:rPr>
                <w:rFonts w:ascii="Arial" w:hAnsi="Arial" w:cs="Arial"/>
                <w:sz w:val="22"/>
                <w:szCs w:val="23"/>
              </w:rPr>
            </w:pPr>
            <w:r w:rsidRPr="00E77BC8">
              <w:rPr>
                <w:rFonts w:ascii="Arial" w:hAnsi="Arial" w:cs="Arial"/>
                <w:sz w:val="22"/>
                <w:szCs w:val="23"/>
              </w:rPr>
              <w:t>Kübra Nur HAKSEVEN</w:t>
            </w:r>
          </w:p>
        </w:tc>
        <w:tc>
          <w:tcPr>
            <w:tcW w:w="4283" w:type="dxa"/>
            <w:vAlign w:val="center"/>
          </w:tcPr>
          <w:p w14:paraId="577868CB" w14:textId="0F9668C8" w:rsidR="00E77BC8" w:rsidRPr="00E77BC8" w:rsidRDefault="00E77BC8" w:rsidP="00E77BC8">
            <w:pPr>
              <w:spacing w:before="120"/>
              <w:rPr>
                <w:rFonts w:ascii="Arial" w:hAnsi="Arial" w:cs="Arial"/>
                <w:sz w:val="22"/>
                <w:szCs w:val="23"/>
              </w:rPr>
            </w:pPr>
            <w:r w:rsidRPr="00E77BC8">
              <w:rPr>
                <w:rFonts w:ascii="Arial" w:hAnsi="Arial" w:cs="Arial"/>
                <w:sz w:val="22"/>
                <w:szCs w:val="23"/>
              </w:rPr>
              <w:t>Sanayi ve Teknoloji Uzman Yardımcısı</w:t>
            </w:r>
          </w:p>
        </w:tc>
        <w:tc>
          <w:tcPr>
            <w:tcW w:w="3558" w:type="dxa"/>
            <w:vAlign w:val="center"/>
          </w:tcPr>
          <w:p w14:paraId="41591CA6" w14:textId="326F748F" w:rsidR="00E77BC8" w:rsidRPr="00E77BC8" w:rsidRDefault="00F32BD9" w:rsidP="00E77BC8">
            <w:pPr>
              <w:spacing w:before="120"/>
              <w:rPr>
                <w:rFonts w:ascii="Arial" w:hAnsi="Arial" w:cs="Arial"/>
                <w:sz w:val="22"/>
                <w:szCs w:val="23"/>
              </w:rPr>
            </w:pPr>
            <w:hyperlink r:id="rId14" w:history="1">
              <w:r w:rsidR="00E77BC8" w:rsidRPr="00E77BC8">
                <w:rPr>
                  <w:szCs w:val="23"/>
                </w:rPr>
                <w:t>kubranur.hakseven@sanayi.gov.tr</w:t>
              </w:r>
            </w:hyperlink>
          </w:p>
        </w:tc>
        <w:tc>
          <w:tcPr>
            <w:tcW w:w="2022" w:type="dxa"/>
            <w:vAlign w:val="center"/>
          </w:tcPr>
          <w:p w14:paraId="12ACE22D" w14:textId="7B345F44" w:rsidR="00E77BC8" w:rsidRPr="00E77BC8" w:rsidRDefault="00E77BC8" w:rsidP="00E77BC8">
            <w:pPr>
              <w:spacing w:before="120"/>
              <w:rPr>
                <w:rFonts w:ascii="Arial" w:hAnsi="Arial" w:cs="Arial"/>
                <w:sz w:val="22"/>
                <w:szCs w:val="23"/>
              </w:rPr>
            </w:pPr>
            <w:r w:rsidRPr="00E77BC8">
              <w:rPr>
                <w:rFonts w:ascii="Arial" w:hAnsi="Arial" w:cs="Arial"/>
                <w:sz w:val="22"/>
                <w:szCs w:val="23"/>
              </w:rPr>
              <w:t>0 312 201 58 28</w:t>
            </w:r>
          </w:p>
        </w:tc>
      </w:tr>
    </w:tbl>
    <w:p w14:paraId="5C56ACB6" w14:textId="77777777" w:rsidR="00EE1B1B" w:rsidRDefault="00EE1B1B" w:rsidP="007F3DB9">
      <w:pPr>
        <w:rPr>
          <w:rFonts w:ascii="Arial" w:hAnsi="Arial" w:cs="Arial"/>
          <w:color w:val="000000" w:themeColor="text1"/>
        </w:rPr>
      </w:pPr>
    </w:p>
    <w:p w14:paraId="042CA28E" w14:textId="7B32EA9F" w:rsidR="00803C5A" w:rsidRDefault="0039060C" w:rsidP="007F3DB9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TÜRK STANDARDLARI ENSTİTÜSÜ</w:t>
      </w:r>
      <w:bookmarkStart w:id="7" w:name="_GoBack"/>
      <w:bookmarkEnd w:id="7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4252"/>
        <w:gridCol w:w="3544"/>
        <w:gridCol w:w="1950"/>
      </w:tblGrid>
      <w:tr w:rsidR="0039060C" w:rsidRPr="00355877" w14:paraId="2E92113F" w14:textId="77777777" w:rsidTr="0039060C">
        <w:tc>
          <w:tcPr>
            <w:tcW w:w="704" w:type="dxa"/>
          </w:tcPr>
          <w:p w14:paraId="7D6D53D5" w14:textId="0DF964FC" w:rsidR="0039060C" w:rsidRPr="00355877" w:rsidRDefault="0039060C" w:rsidP="0039060C">
            <w:pPr>
              <w:spacing w:before="120"/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355877">
              <w:rPr>
                <w:rFonts w:ascii="Arial" w:hAnsi="Arial" w:cs="Arial"/>
                <w:b/>
                <w:bCs/>
                <w:sz w:val="22"/>
                <w:szCs w:val="23"/>
              </w:rPr>
              <w:t xml:space="preserve">No </w:t>
            </w:r>
          </w:p>
        </w:tc>
        <w:tc>
          <w:tcPr>
            <w:tcW w:w="3544" w:type="dxa"/>
          </w:tcPr>
          <w:p w14:paraId="663607B7" w14:textId="2EA1EBFD" w:rsidR="0039060C" w:rsidRPr="00355877" w:rsidRDefault="0039060C" w:rsidP="0039060C">
            <w:pPr>
              <w:spacing w:before="120"/>
              <w:rPr>
                <w:rFonts w:ascii="Arial" w:hAnsi="Arial" w:cs="Arial"/>
                <w:color w:val="000000" w:themeColor="text1"/>
                <w:sz w:val="22"/>
              </w:rPr>
            </w:pPr>
            <w:proofErr w:type="gramStart"/>
            <w:r w:rsidRPr="00355877">
              <w:rPr>
                <w:rFonts w:ascii="Arial" w:hAnsi="Arial" w:cs="Arial"/>
                <w:b/>
                <w:bCs/>
                <w:sz w:val="22"/>
                <w:szCs w:val="23"/>
              </w:rPr>
              <w:t>Ad -</w:t>
            </w:r>
            <w:proofErr w:type="gramEnd"/>
            <w:r w:rsidRPr="00355877">
              <w:rPr>
                <w:rFonts w:ascii="Arial" w:hAnsi="Arial" w:cs="Arial"/>
                <w:b/>
                <w:bCs/>
                <w:sz w:val="22"/>
                <w:szCs w:val="23"/>
              </w:rPr>
              <w:t xml:space="preserve"> </w:t>
            </w:r>
            <w:proofErr w:type="spellStart"/>
            <w:r w:rsidRPr="00355877">
              <w:rPr>
                <w:rFonts w:ascii="Arial" w:hAnsi="Arial" w:cs="Arial"/>
                <w:b/>
                <w:bCs/>
                <w:sz w:val="22"/>
                <w:szCs w:val="23"/>
              </w:rPr>
              <w:t>Soyad</w:t>
            </w:r>
            <w:proofErr w:type="spellEnd"/>
            <w:r w:rsidRPr="00355877">
              <w:rPr>
                <w:rFonts w:ascii="Arial" w:hAnsi="Arial" w:cs="Arial"/>
                <w:b/>
                <w:bCs/>
                <w:sz w:val="22"/>
                <w:szCs w:val="23"/>
              </w:rPr>
              <w:t xml:space="preserve"> </w:t>
            </w:r>
          </w:p>
        </w:tc>
        <w:tc>
          <w:tcPr>
            <w:tcW w:w="4252" w:type="dxa"/>
          </w:tcPr>
          <w:p w14:paraId="41D2E2B4" w14:textId="01F933C1" w:rsidR="0039060C" w:rsidRPr="00355877" w:rsidRDefault="0039060C" w:rsidP="0039060C">
            <w:pPr>
              <w:spacing w:before="120"/>
              <w:rPr>
                <w:rFonts w:ascii="Arial" w:hAnsi="Arial" w:cs="Arial"/>
                <w:color w:val="000000" w:themeColor="text1"/>
                <w:sz w:val="22"/>
              </w:rPr>
            </w:pPr>
            <w:r w:rsidRPr="00355877">
              <w:rPr>
                <w:rFonts w:ascii="Arial" w:hAnsi="Arial" w:cs="Arial"/>
                <w:b/>
                <w:bCs/>
                <w:sz w:val="22"/>
                <w:szCs w:val="23"/>
              </w:rPr>
              <w:t xml:space="preserve">Unvan </w:t>
            </w:r>
          </w:p>
        </w:tc>
        <w:tc>
          <w:tcPr>
            <w:tcW w:w="3544" w:type="dxa"/>
          </w:tcPr>
          <w:p w14:paraId="524FEA75" w14:textId="3AB945B4" w:rsidR="0039060C" w:rsidRPr="00355877" w:rsidRDefault="0039060C" w:rsidP="0039060C">
            <w:pPr>
              <w:spacing w:before="120"/>
              <w:rPr>
                <w:rFonts w:ascii="Arial" w:hAnsi="Arial" w:cs="Arial"/>
                <w:color w:val="000000" w:themeColor="text1"/>
                <w:sz w:val="22"/>
              </w:rPr>
            </w:pPr>
            <w:r w:rsidRPr="00355877">
              <w:rPr>
                <w:rFonts w:ascii="Arial" w:hAnsi="Arial" w:cs="Arial"/>
                <w:b/>
                <w:bCs/>
                <w:sz w:val="22"/>
                <w:szCs w:val="23"/>
              </w:rPr>
              <w:t xml:space="preserve">E-posta </w:t>
            </w:r>
          </w:p>
        </w:tc>
        <w:tc>
          <w:tcPr>
            <w:tcW w:w="1950" w:type="dxa"/>
          </w:tcPr>
          <w:p w14:paraId="5EE266E4" w14:textId="3F9DE4BC" w:rsidR="0039060C" w:rsidRPr="00355877" w:rsidRDefault="0039060C" w:rsidP="0039060C">
            <w:pPr>
              <w:spacing w:before="120"/>
              <w:rPr>
                <w:rFonts w:ascii="Arial" w:hAnsi="Arial" w:cs="Arial"/>
                <w:color w:val="000000" w:themeColor="text1"/>
                <w:sz w:val="22"/>
              </w:rPr>
            </w:pPr>
            <w:r w:rsidRPr="00355877">
              <w:rPr>
                <w:rFonts w:ascii="Arial" w:hAnsi="Arial" w:cs="Arial"/>
                <w:b/>
                <w:bCs/>
                <w:sz w:val="22"/>
                <w:szCs w:val="23"/>
              </w:rPr>
              <w:t xml:space="preserve">Tel No </w:t>
            </w:r>
          </w:p>
        </w:tc>
      </w:tr>
      <w:tr w:rsidR="0039060C" w:rsidRPr="00355877" w14:paraId="3B8E8803" w14:textId="77777777" w:rsidTr="0039060C">
        <w:tc>
          <w:tcPr>
            <w:tcW w:w="704" w:type="dxa"/>
          </w:tcPr>
          <w:p w14:paraId="34AC5E40" w14:textId="320C2CA9" w:rsidR="0039060C" w:rsidRPr="00355877" w:rsidRDefault="0039060C" w:rsidP="0039060C">
            <w:pPr>
              <w:spacing w:before="120"/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355877">
              <w:rPr>
                <w:rFonts w:ascii="Arial" w:hAnsi="Arial" w:cs="Arial"/>
                <w:sz w:val="22"/>
                <w:szCs w:val="23"/>
              </w:rPr>
              <w:t xml:space="preserve">1 </w:t>
            </w:r>
          </w:p>
        </w:tc>
        <w:tc>
          <w:tcPr>
            <w:tcW w:w="3544" w:type="dxa"/>
          </w:tcPr>
          <w:p w14:paraId="53A89836" w14:textId="3E567859" w:rsidR="0039060C" w:rsidRPr="00355877" w:rsidRDefault="0039060C" w:rsidP="0039060C">
            <w:pPr>
              <w:spacing w:before="120"/>
              <w:rPr>
                <w:rFonts w:ascii="Arial" w:hAnsi="Arial" w:cs="Arial"/>
                <w:color w:val="000000" w:themeColor="text1"/>
                <w:sz w:val="22"/>
              </w:rPr>
            </w:pPr>
            <w:r w:rsidRPr="00355877">
              <w:rPr>
                <w:rFonts w:ascii="Arial" w:hAnsi="Arial" w:cs="Arial"/>
                <w:sz w:val="22"/>
                <w:szCs w:val="23"/>
              </w:rPr>
              <w:t xml:space="preserve">Mehmet ERGUN </w:t>
            </w:r>
          </w:p>
        </w:tc>
        <w:tc>
          <w:tcPr>
            <w:tcW w:w="4252" w:type="dxa"/>
          </w:tcPr>
          <w:p w14:paraId="05E43D17" w14:textId="286983B1" w:rsidR="0039060C" w:rsidRPr="00355877" w:rsidRDefault="0039060C" w:rsidP="0039060C">
            <w:pPr>
              <w:spacing w:before="120"/>
              <w:rPr>
                <w:rFonts w:ascii="Arial" w:hAnsi="Arial" w:cs="Arial"/>
                <w:color w:val="000000" w:themeColor="text1"/>
                <w:sz w:val="22"/>
              </w:rPr>
            </w:pPr>
            <w:r w:rsidRPr="00355877">
              <w:rPr>
                <w:rFonts w:ascii="Arial" w:hAnsi="Arial" w:cs="Arial"/>
                <w:sz w:val="22"/>
                <w:szCs w:val="23"/>
              </w:rPr>
              <w:t xml:space="preserve">Çevresel Gözetim ve Doğrulama Müdürü </w:t>
            </w:r>
          </w:p>
        </w:tc>
        <w:tc>
          <w:tcPr>
            <w:tcW w:w="3544" w:type="dxa"/>
          </w:tcPr>
          <w:p w14:paraId="20085D4B" w14:textId="2AA85A5C" w:rsidR="0039060C" w:rsidRPr="00355877" w:rsidRDefault="0039060C" w:rsidP="0039060C">
            <w:pPr>
              <w:spacing w:before="120"/>
              <w:rPr>
                <w:rFonts w:ascii="Arial" w:hAnsi="Arial" w:cs="Arial"/>
                <w:color w:val="000000" w:themeColor="text1"/>
                <w:sz w:val="22"/>
              </w:rPr>
            </w:pPr>
            <w:r w:rsidRPr="00355877">
              <w:rPr>
                <w:rFonts w:ascii="Arial" w:hAnsi="Arial" w:cs="Arial"/>
                <w:sz w:val="22"/>
                <w:szCs w:val="23"/>
              </w:rPr>
              <w:t xml:space="preserve">mergun@tse.org.tr </w:t>
            </w:r>
          </w:p>
        </w:tc>
        <w:tc>
          <w:tcPr>
            <w:tcW w:w="1950" w:type="dxa"/>
          </w:tcPr>
          <w:p w14:paraId="7BEFDA16" w14:textId="54F8CFA2" w:rsidR="0039060C" w:rsidRPr="00355877" w:rsidRDefault="0039060C" w:rsidP="0039060C">
            <w:pPr>
              <w:spacing w:before="120"/>
              <w:rPr>
                <w:rFonts w:ascii="Arial" w:hAnsi="Arial" w:cs="Arial"/>
                <w:color w:val="000000" w:themeColor="text1"/>
                <w:sz w:val="22"/>
              </w:rPr>
            </w:pPr>
            <w:r w:rsidRPr="00355877">
              <w:rPr>
                <w:rFonts w:ascii="Arial" w:hAnsi="Arial" w:cs="Arial"/>
                <w:sz w:val="22"/>
                <w:szCs w:val="23"/>
              </w:rPr>
              <w:t xml:space="preserve">0 312 592 51 58 </w:t>
            </w:r>
          </w:p>
        </w:tc>
      </w:tr>
      <w:tr w:rsidR="0039060C" w:rsidRPr="00355877" w14:paraId="60D43668" w14:textId="77777777" w:rsidTr="0039060C">
        <w:tc>
          <w:tcPr>
            <w:tcW w:w="704" w:type="dxa"/>
          </w:tcPr>
          <w:p w14:paraId="7D19D0A5" w14:textId="1726D5CB" w:rsidR="0039060C" w:rsidRPr="00355877" w:rsidRDefault="0039060C" w:rsidP="0039060C">
            <w:pPr>
              <w:spacing w:before="120"/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355877">
              <w:rPr>
                <w:rFonts w:ascii="Arial" w:hAnsi="Arial" w:cs="Arial"/>
                <w:sz w:val="22"/>
                <w:szCs w:val="23"/>
              </w:rPr>
              <w:t xml:space="preserve">4 </w:t>
            </w:r>
          </w:p>
        </w:tc>
        <w:tc>
          <w:tcPr>
            <w:tcW w:w="3544" w:type="dxa"/>
          </w:tcPr>
          <w:p w14:paraId="626656F4" w14:textId="418D90DC" w:rsidR="0039060C" w:rsidRPr="00355877" w:rsidRDefault="0039060C" w:rsidP="0039060C">
            <w:pPr>
              <w:spacing w:before="120"/>
              <w:rPr>
                <w:rFonts w:ascii="Arial" w:hAnsi="Arial" w:cs="Arial"/>
                <w:color w:val="000000" w:themeColor="text1"/>
                <w:sz w:val="22"/>
              </w:rPr>
            </w:pPr>
            <w:r w:rsidRPr="00355877">
              <w:rPr>
                <w:rFonts w:ascii="Arial" w:hAnsi="Arial" w:cs="Arial"/>
                <w:sz w:val="22"/>
                <w:szCs w:val="23"/>
              </w:rPr>
              <w:t xml:space="preserve">Seda EVCİMEN </w:t>
            </w:r>
            <w:r w:rsidR="00E77BC8">
              <w:rPr>
                <w:rFonts w:ascii="Arial" w:hAnsi="Arial" w:cs="Arial"/>
                <w:sz w:val="22"/>
                <w:szCs w:val="23"/>
              </w:rPr>
              <w:t>ALTINSOY</w:t>
            </w:r>
          </w:p>
        </w:tc>
        <w:tc>
          <w:tcPr>
            <w:tcW w:w="4252" w:type="dxa"/>
          </w:tcPr>
          <w:p w14:paraId="0B22C927" w14:textId="114F72F7" w:rsidR="0039060C" w:rsidRPr="00355877" w:rsidRDefault="0039060C" w:rsidP="0039060C">
            <w:pPr>
              <w:spacing w:before="120"/>
              <w:rPr>
                <w:rFonts w:ascii="Arial" w:hAnsi="Arial" w:cs="Arial"/>
                <w:color w:val="000000" w:themeColor="text1"/>
                <w:sz w:val="22"/>
              </w:rPr>
            </w:pPr>
            <w:r w:rsidRPr="00355877">
              <w:rPr>
                <w:rFonts w:ascii="Arial" w:hAnsi="Arial" w:cs="Arial"/>
                <w:sz w:val="22"/>
                <w:szCs w:val="23"/>
              </w:rPr>
              <w:t xml:space="preserve">TSE İnceleme Elemanı </w:t>
            </w:r>
          </w:p>
        </w:tc>
        <w:tc>
          <w:tcPr>
            <w:tcW w:w="3544" w:type="dxa"/>
          </w:tcPr>
          <w:p w14:paraId="508B8FF8" w14:textId="2C70CD8E" w:rsidR="0039060C" w:rsidRPr="00355877" w:rsidRDefault="0039060C" w:rsidP="0039060C">
            <w:pPr>
              <w:spacing w:before="120"/>
              <w:rPr>
                <w:rFonts w:ascii="Arial" w:hAnsi="Arial" w:cs="Arial"/>
                <w:color w:val="000000" w:themeColor="text1"/>
                <w:sz w:val="22"/>
              </w:rPr>
            </w:pPr>
            <w:r w:rsidRPr="00355877">
              <w:rPr>
                <w:rFonts w:ascii="Arial" w:hAnsi="Arial" w:cs="Arial"/>
                <w:sz w:val="22"/>
                <w:szCs w:val="23"/>
              </w:rPr>
              <w:t xml:space="preserve">ie_sevcimen@tse.org.tr </w:t>
            </w:r>
          </w:p>
        </w:tc>
        <w:tc>
          <w:tcPr>
            <w:tcW w:w="1950" w:type="dxa"/>
          </w:tcPr>
          <w:p w14:paraId="151EFCC8" w14:textId="23C526B1" w:rsidR="0039060C" w:rsidRPr="00355877" w:rsidRDefault="0039060C" w:rsidP="0039060C">
            <w:pPr>
              <w:spacing w:before="120"/>
              <w:rPr>
                <w:rFonts w:ascii="Arial" w:hAnsi="Arial" w:cs="Arial"/>
                <w:color w:val="000000" w:themeColor="text1"/>
                <w:sz w:val="22"/>
              </w:rPr>
            </w:pPr>
            <w:r w:rsidRPr="00355877">
              <w:rPr>
                <w:rFonts w:ascii="Arial" w:hAnsi="Arial" w:cs="Arial"/>
                <w:sz w:val="22"/>
                <w:szCs w:val="23"/>
              </w:rPr>
              <w:t xml:space="preserve">0 312 592 51 17 </w:t>
            </w:r>
          </w:p>
        </w:tc>
      </w:tr>
    </w:tbl>
    <w:p w14:paraId="6B5FC76D" w14:textId="77777777" w:rsidR="0039060C" w:rsidRPr="00197BF9" w:rsidRDefault="0039060C" w:rsidP="007F3DB9">
      <w:pPr>
        <w:rPr>
          <w:rFonts w:ascii="Arial" w:hAnsi="Arial" w:cs="Arial"/>
          <w:color w:val="000000" w:themeColor="text1"/>
        </w:rPr>
      </w:pPr>
    </w:p>
    <w:sectPr w:rsidR="0039060C" w:rsidRPr="00197BF9" w:rsidSect="007F3DB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AEAED8" w14:textId="77777777" w:rsidR="008F7372" w:rsidRDefault="008F7372" w:rsidP="007F3DB9">
      <w:pPr>
        <w:spacing w:after="0"/>
      </w:pPr>
      <w:r>
        <w:separator/>
      </w:r>
    </w:p>
  </w:endnote>
  <w:endnote w:type="continuationSeparator" w:id="0">
    <w:p w14:paraId="670817A5" w14:textId="77777777" w:rsidR="008F7372" w:rsidRDefault="008F7372" w:rsidP="007F3D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281336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F63A58F" w14:textId="03AB9DC8" w:rsidR="00100D0C" w:rsidRDefault="00100D0C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2B69AB">
              <w:rPr>
                <w:b/>
                <w:bCs/>
                <w:noProof/>
              </w:rPr>
              <w:t>18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2B69AB">
              <w:rPr>
                <w:b/>
                <w:bCs/>
                <w:noProof/>
              </w:rPr>
              <w:t>18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CD3266E" w14:textId="77777777" w:rsidR="00100D0C" w:rsidRDefault="00100D0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BEE43" w14:textId="77777777" w:rsidR="00100D0C" w:rsidRDefault="00100D0C" w:rsidP="00364878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5706EC" w14:textId="77777777" w:rsidR="008F7372" w:rsidRDefault="008F7372" w:rsidP="007F3DB9">
      <w:pPr>
        <w:spacing w:after="0"/>
      </w:pPr>
      <w:r>
        <w:separator/>
      </w:r>
    </w:p>
  </w:footnote>
  <w:footnote w:type="continuationSeparator" w:id="0">
    <w:p w14:paraId="3F52F5E6" w14:textId="77777777" w:rsidR="008F7372" w:rsidRDefault="008F7372" w:rsidP="007F3DB9">
      <w:pPr>
        <w:spacing w:after="0"/>
      </w:pPr>
      <w:r>
        <w:continuationSeparator/>
      </w:r>
    </w:p>
  </w:footnote>
  <w:footnote w:id="1">
    <w:p w14:paraId="3409D816" w14:textId="77777777" w:rsidR="00100D0C" w:rsidRPr="00AD6253" w:rsidRDefault="00100D0C" w:rsidP="00AD6253">
      <w:pPr>
        <w:pStyle w:val="DipnotMetni"/>
      </w:pPr>
      <w:r>
        <w:rPr>
          <w:rStyle w:val="DipnotBavurusu"/>
        </w:rPr>
        <w:footnoteRef/>
      </w:r>
      <w:r>
        <w:t xml:space="preserve"> </w:t>
      </w:r>
      <w:hyperlink r:id="rId1" w:history="1">
        <w:r w:rsidRPr="00AD6253">
          <w:rPr>
            <w:rStyle w:val="Kpr"/>
          </w:rPr>
          <w:t>https://</w:t>
        </w:r>
      </w:hyperlink>
      <w:hyperlink r:id="rId2" w:history="1">
        <w:r w:rsidRPr="00AD6253">
          <w:rPr>
            <w:rStyle w:val="Kpr"/>
          </w:rPr>
          <w:t>meydip.sanayi.gov.tr/Login/Login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15927"/>
    <w:multiLevelType w:val="hybridMultilevel"/>
    <w:tmpl w:val="F3F81DA8"/>
    <w:lvl w:ilvl="0" w:tplc="1D7099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E027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12CA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E093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7AF7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78E3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1E3E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F44A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E0D4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69649D8"/>
    <w:multiLevelType w:val="hybridMultilevel"/>
    <w:tmpl w:val="477CD230"/>
    <w:lvl w:ilvl="0" w:tplc="27E04298">
      <w:start w:val="1"/>
      <w:numFmt w:val="decimal"/>
      <w:pStyle w:val="Balk1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3062A"/>
    <w:multiLevelType w:val="hybridMultilevel"/>
    <w:tmpl w:val="6A2A43D2"/>
    <w:lvl w:ilvl="0" w:tplc="4D46EA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9843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A210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3A6A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2247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B4F9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92D9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AED2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E089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DA64855"/>
    <w:multiLevelType w:val="hybridMultilevel"/>
    <w:tmpl w:val="66B801D2"/>
    <w:lvl w:ilvl="0" w:tplc="4A38B1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904EAD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A4BB4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DEBD9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E40C4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1A91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12D14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B259B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E686E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14240BB"/>
    <w:multiLevelType w:val="hybridMultilevel"/>
    <w:tmpl w:val="337A54C2"/>
    <w:lvl w:ilvl="0" w:tplc="29F4D4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3A3D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5050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EE02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8A62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2618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4EAF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A2E3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0EB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5FD35D1"/>
    <w:multiLevelType w:val="hybridMultilevel"/>
    <w:tmpl w:val="82D0FF48"/>
    <w:lvl w:ilvl="0" w:tplc="2B2214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0C0D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A0B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8251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6046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E680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6CA8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8AB8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A6DB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B1238C9"/>
    <w:multiLevelType w:val="hybridMultilevel"/>
    <w:tmpl w:val="08EA4ABE"/>
    <w:lvl w:ilvl="0" w:tplc="5442F6C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BD09A5"/>
    <w:multiLevelType w:val="hybridMultilevel"/>
    <w:tmpl w:val="6EE248FE"/>
    <w:lvl w:ilvl="0" w:tplc="9384A9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DC82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0489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0CCF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14F4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EC99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C2FA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DEBB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5447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8172268"/>
    <w:multiLevelType w:val="hybridMultilevel"/>
    <w:tmpl w:val="2C284CFA"/>
    <w:lvl w:ilvl="0" w:tplc="6298F7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F899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9EFE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ACA3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F081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F476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C688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7CCC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6831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A0F1B53"/>
    <w:multiLevelType w:val="hybridMultilevel"/>
    <w:tmpl w:val="0514099C"/>
    <w:lvl w:ilvl="0" w:tplc="F1CE07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CC96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D6B6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A6EB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065A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D83B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9416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7E28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04F9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26A1E99"/>
    <w:multiLevelType w:val="hybridMultilevel"/>
    <w:tmpl w:val="144C19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6E4164"/>
    <w:multiLevelType w:val="hybridMultilevel"/>
    <w:tmpl w:val="94366C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F6590E"/>
    <w:multiLevelType w:val="hybridMultilevel"/>
    <w:tmpl w:val="5B6C9D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B233D3"/>
    <w:multiLevelType w:val="hybridMultilevel"/>
    <w:tmpl w:val="C38664AC"/>
    <w:lvl w:ilvl="0" w:tplc="9474B1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7C80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102C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9E8B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E029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1489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46EF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66F7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4698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D155D39"/>
    <w:multiLevelType w:val="hybridMultilevel"/>
    <w:tmpl w:val="066CC40C"/>
    <w:lvl w:ilvl="0" w:tplc="00CE5C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5"/>
  </w:num>
  <w:num w:numId="5">
    <w:abstractNumId w:val="7"/>
  </w:num>
  <w:num w:numId="6">
    <w:abstractNumId w:val="8"/>
  </w:num>
  <w:num w:numId="7">
    <w:abstractNumId w:val="2"/>
  </w:num>
  <w:num w:numId="8">
    <w:abstractNumId w:val="0"/>
  </w:num>
  <w:num w:numId="9">
    <w:abstractNumId w:val="4"/>
  </w:num>
  <w:num w:numId="10">
    <w:abstractNumId w:val="9"/>
  </w:num>
  <w:num w:numId="11">
    <w:abstractNumId w:val="13"/>
  </w:num>
  <w:num w:numId="12">
    <w:abstractNumId w:val="11"/>
  </w:num>
  <w:num w:numId="13">
    <w:abstractNumId w:val="12"/>
  </w:num>
  <w:num w:numId="14">
    <w:abstractNumId w:val="14"/>
  </w:num>
  <w:num w:numId="15">
    <w:abstractNumId w:val="1"/>
  </w:num>
  <w:num w:numId="16">
    <w:abstractNumId w:val="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DAC"/>
    <w:rsid w:val="00000651"/>
    <w:rsid w:val="00006F53"/>
    <w:rsid w:val="00011C2F"/>
    <w:rsid w:val="00013E34"/>
    <w:rsid w:val="00031301"/>
    <w:rsid w:val="0003225E"/>
    <w:rsid w:val="00037D21"/>
    <w:rsid w:val="000420D5"/>
    <w:rsid w:val="00043217"/>
    <w:rsid w:val="00046044"/>
    <w:rsid w:val="0005241D"/>
    <w:rsid w:val="0005506E"/>
    <w:rsid w:val="000566F5"/>
    <w:rsid w:val="0005741D"/>
    <w:rsid w:val="00061C51"/>
    <w:rsid w:val="00062B39"/>
    <w:rsid w:val="00070ADF"/>
    <w:rsid w:val="00083EB9"/>
    <w:rsid w:val="00086062"/>
    <w:rsid w:val="00091527"/>
    <w:rsid w:val="000A1A1C"/>
    <w:rsid w:val="000A3240"/>
    <w:rsid w:val="000B3478"/>
    <w:rsid w:val="000B486D"/>
    <w:rsid w:val="000B6D99"/>
    <w:rsid w:val="000C4174"/>
    <w:rsid w:val="000D0D01"/>
    <w:rsid w:val="000E5B1C"/>
    <w:rsid w:val="000E5EA8"/>
    <w:rsid w:val="000E759E"/>
    <w:rsid w:val="000F1E61"/>
    <w:rsid w:val="000F2884"/>
    <w:rsid w:val="000F3665"/>
    <w:rsid w:val="000F6717"/>
    <w:rsid w:val="00100D0C"/>
    <w:rsid w:val="00102C79"/>
    <w:rsid w:val="001057A7"/>
    <w:rsid w:val="00107394"/>
    <w:rsid w:val="0011131D"/>
    <w:rsid w:val="001218FC"/>
    <w:rsid w:val="00121D25"/>
    <w:rsid w:val="001243FE"/>
    <w:rsid w:val="0012577B"/>
    <w:rsid w:val="00125B65"/>
    <w:rsid w:val="001309F8"/>
    <w:rsid w:val="00136AA7"/>
    <w:rsid w:val="001374BA"/>
    <w:rsid w:val="00146963"/>
    <w:rsid w:val="00153469"/>
    <w:rsid w:val="00156ADF"/>
    <w:rsid w:val="00157AEF"/>
    <w:rsid w:val="00173CDC"/>
    <w:rsid w:val="001910E1"/>
    <w:rsid w:val="001951BE"/>
    <w:rsid w:val="00197BF9"/>
    <w:rsid w:val="001A19AD"/>
    <w:rsid w:val="001A6258"/>
    <w:rsid w:val="001D1478"/>
    <w:rsid w:val="001D6D4F"/>
    <w:rsid w:val="001E0E21"/>
    <w:rsid w:val="001E742B"/>
    <w:rsid w:val="001F01EF"/>
    <w:rsid w:val="001F0240"/>
    <w:rsid w:val="001F40AE"/>
    <w:rsid w:val="001F7BAA"/>
    <w:rsid w:val="00217105"/>
    <w:rsid w:val="00223689"/>
    <w:rsid w:val="00235B2F"/>
    <w:rsid w:val="00236C71"/>
    <w:rsid w:val="0024519E"/>
    <w:rsid w:val="0025052F"/>
    <w:rsid w:val="00255FA5"/>
    <w:rsid w:val="00260ACC"/>
    <w:rsid w:val="002630DA"/>
    <w:rsid w:val="002652CD"/>
    <w:rsid w:val="00272A4E"/>
    <w:rsid w:val="002826F4"/>
    <w:rsid w:val="00291E10"/>
    <w:rsid w:val="002930B1"/>
    <w:rsid w:val="002A1811"/>
    <w:rsid w:val="002A1E13"/>
    <w:rsid w:val="002B0896"/>
    <w:rsid w:val="002B3932"/>
    <w:rsid w:val="002B69AB"/>
    <w:rsid w:val="002D54EC"/>
    <w:rsid w:val="002D7EF4"/>
    <w:rsid w:val="002E4781"/>
    <w:rsid w:val="0030293B"/>
    <w:rsid w:val="00303543"/>
    <w:rsid w:val="00304CF2"/>
    <w:rsid w:val="00307B50"/>
    <w:rsid w:val="00320AD6"/>
    <w:rsid w:val="003219F0"/>
    <w:rsid w:val="00327052"/>
    <w:rsid w:val="00340E35"/>
    <w:rsid w:val="00340F76"/>
    <w:rsid w:val="003444DF"/>
    <w:rsid w:val="00351B47"/>
    <w:rsid w:val="00355481"/>
    <w:rsid w:val="00355877"/>
    <w:rsid w:val="00356A1D"/>
    <w:rsid w:val="00360893"/>
    <w:rsid w:val="00360965"/>
    <w:rsid w:val="00364878"/>
    <w:rsid w:val="003654A6"/>
    <w:rsid w:val="00367122"/>
    <w:rsid w:val="003732FF"/>
    <w:rsid w:val="003805AA"/>
    <w:rsid w:val="00381195"/>
    <w:rsid w:val="00387EB3"/>
    <w:rsid w:val="0039060C"/>
    <w:rsid w:val="00391432"/>
    <w:rsid w:val="003972A7"/>
    <w:rsid w:val="003A746B"/>
    <w:rsid w:val="003B350C"/>
    <w:rsid w:val="003B37BE"/>
    <w:rsid w:val="003B4BE8"/>
    <w:rsid w:val="003B5064"/>
    <w:rsid w:val="003C39EA"/>
    <w:rsid w:val="003C6E17"/>
    <w:rsid w:val="003D45D5"/>
    <w:rsid w:val="003D4FEC"/>
    <w:rsid w:val="003D613D"/>
    <w:rsid w:val="003F54D7"/>
    <w:rsid w:val="004123CA"/>
    <w:rsid w:val="004242D2"/>
    <w:rsid w:val="004251E4"/>
    <w:rsid w:val="0042792D"/>
    <w:rsid w:val="00430FAD"/>
    <w:rsid w:val="00441090"/>
    <w:rsid w:val="00441135"/>
    <w:rsid w:val="00442AE3"/>
    <w:rsid w:val="0044350A"/>
    <w:rsid w:val="00446338"/>
    <w:rsid w:val="00447876"/>
    <w:rsid w:val="00453DD1"/>
    <w:rsid w:val="004551A9"/>
    <w:rsid w:val="00466697"/>
    <w:rsid w:val="00470ED7"/>
    <w:rsid w:val="00472D1F"/>
    <w:rsid w:val="00477117"/>
    <w:rsid w:val="004833D3"/>
    <w:rsid w:val="00483D55"/>
    <w:rsid w:val="00492D82"/>
    <w:rsid w:val="00494BEF"/>
    <w:rsid w:val="004960D6"/>
    <w:rsid w:val="00496CD1"/>
    <w:rsid w:val="004977EC"/>
    <w:rsid w:val="004A0A95"/>
    <w:rsid w:val="004A4D75"/>
    <w:rsid w:val="004B057E"/>
    <w:rsid w:val="004B28BA"/>
    <w:rsid w:val="004C4D11"/>
    <w:rsid w:val="004D3C2A"/>
    <w:rsid w:val="004E0E2A"/>
    <w:rsid w:val="0050087C"/>
    <w:rsid w:val="0050251E"/>
    <w:rsid w:val="005105B3"/>
    <w:rsid w:val="00521CC2"/>
    <w:rsid w:val="005279DB"/>
    <w:rsid w:val="0053286D"/>
    <w:rsid w:val="00535D01"/>
    <w:rsid w:val="00540F40"/>
    <w:rsid w:val="0054339A"/>
    <w:rsid w:val="005443E1"/>
    <w:rsid w:val="00553BA1"/>
    <w:rsid w:val="00563CB1"/>
    <w:rsid w:val="005679DA"/>
    <w:rsid w:val="00577389"/>
    <w:rsid w:val="00580AD6"/>
    <w:rsid w:val="005911AE"/>
    <w:rsid w:val="00595F2A"/>
    <w:rsid w:val="005A0D4D"/>
    <w:rsid w:val="005A4950"/>
    <w:rsid w:val="005B11D1"/>
    <w:rsid w:val="005B17C7"/>
    <w:rsid w:val="005C0083"/>
    <w:rsid w:val="005D0D9C"/>
    <w:rsid w:val="005D365E"/>
    <w:rsid w:val="005D3904"/>
    <w:rsid w:val="005D3A36"/>
    <w:rsid w:val="005D53C9"/>
    <w:rsid w:val="005F2C77"/>
    <w:rsid w:val="005F7F50"/>
    <w:rsid w:val="006039C7"/>
    <w:rsid w:val="00607117"/>
    <w:rsid w:val="0061477E"/>
    <w:rsid w:val="00620545"/>
    <w:rsid w:val="00621D28"/>
    <w:rsid w:val="00630EB4"/>
    <w:rsid w:val="00636E82"/>
    <w:rsid w:val="00637135"/>
    <w:rsid w:val="00637B53"/>
    <w:rsid w:val="0064043F"/>
    <w:rsid w:val="00640CF7"/>
    <w:rsid w:val="006473DD"/>
    <w:rsid w:val="006509D6"/>
    <w:rsid w:val="006523A1"/>
    <w:rsid w:val="00655543"/>
    <w:rsid w:val="006609DA"/>
    <w:rsid w:val="00665684"/>
    <w:rsid w:val="00675E2E"/>
    <w:rsid w:val="00682A04"/>
    <w:rsid w:val="00684EF3"/>
    <w:rsid w:val="0068721E"/>
    <w:rsid w:val="006B7860"/>
    <w:rsid w:val="006B7D51"/>
    <w:rsid w:val="006C2B0A"/>
    <w:rsid w:val="006C3AD8"/>
    <w:rsid w:val="006C41DE"/>
    <w:rsid w:val="006E4291"/>
    <w:rsid w:val="006F2E8E"/>
    <w:rsid w:val="00701D9E"/>
    <w:rsid w:val="007023CE"/>
    <w:rsid w:val="007117A9"/>
    <w:rsid w:val="00714D73"/>
    <w:rsid w:val="00714E49"/>
    <w:rsid w:val="007162EF"/>
    <w:rsid w:val="007254A9"/>
    <w:rsid w:val="007264F2"/>
    <w:rsid w:val="00731F40"/>
    <w:rsid w:val="00732441"/>
    <w:rsid w:val="00741C01"/>
    <w:rsid w:val="007437A7"/>
    <w:rsid w:val="00743F74"/>
    <w:rsid w:val="00751DAC"/>
    <w:rsid w:val="00753BB0"/>
    <w:rsid w:val="0075552F"/>
    <w:rsid w:val="00761EF5"/>
    <w:rsid w:val="007626FD"/>
    <w:rsid w:val="00764125"/>
    <w:rsid w:val="007676F0"/>
    <w:rsid w:val="00774BA7"/>
    <w:rsid w:val="00777FC1"/>
    <w:rsid w:val="00786724"/>
    <w:rsid w:val="00791AF0"/>
    <w:rsid w:val="00797BC6"/>
    <w:rsid w:val="007B7D9B"/>
    <w:rsid w:val="007C5AA5"/>
    <w:rsid w:val="007C71B9"/>
    <w:rsid w:val="007D16A5"/>
    <w:rsid w:val="007D27B6"/>
    <w:rsid w:val="007E1F43"/>
    <w:rsid w:val="007E5222"/>
    <w:rsid w:val="007F3DB9"/>
    <w:rsid w:val="007F4287"/>
    <w:rsid w:val="007F6962"/>
    <w:rsid w:val="0080358E"/>
    <w:rsid w:val="00803C5A"/>
    <w:rsid w:val="00803C75"/>
    <w:rsid w:val="00805639"/>
    <w:rsid w:val="00812D68"/>
    <w:rsid w:val="00813411"/>
    <w:rsid w:val="008171CB"/>
    <w:rsid w:val="00817DB4"/>
    <w:rsid w:val="00827256"/>
    <w:rsid w:val="00830862"/>
    <w:rsid w:val="00842522"/>
    <w:rsid w:val="008450E9"/>
    <w:rsid w:val="00855EA3"/>
    <w:rsid w:val="00861D06"/>
    <w:rsid w:val="00884063"/>
    <w:rsid w:val="008B6485"/>
    <w:rsid w:val="008E7C9B"/>
    <w:rsid w:val="008F571B"/>
    <w:rsid w:val="008F7372"/>
    <w:rsid w:val="00904427"/>
    <w:rsid w:val="00912672"/>
    <w:rsid w:val="00922AF6"/>
    <w:rsid w:val="0092334E"/>
    <w:rsid w:val="00924817"/>
    <w:rsid w:val="00934A6D"/>
    <w:rsid w:val="00936A81"/>
    <w:rsid w:val="0094016D"/>
    <w:rsid w:val="009420D6"/>
    <w:rsid w:val="00942F0F"/>
    <w:rsid w:val="00945AAF"/>
    <w:rsid w:val="00960FE8"/>
    <w:rsid w:val="009628D1"/>
    <w:rsid w:val="00967259"/>
    <w:rsid w:val="00981A00"/>
    <w:rsid w:val="00981C19"/>
    <w:rsid w:val="00984AF0"/>
    <w:rsid w:val="0099123D"/>
    <w:rsid w:val="009A3190"/>
    <w:rsid w:val="009A47BF"/>
    <w:rsid w:val="009B1129"/>
    <w:rsid w:val="009B3B6B"/>
    <w:rsid w:val="009C2381"/>
    <w:rsid w:val="009C5E88"/>
    <w:rsid w:val="009E0EDB"/>
    <w:rsid w:val="009E47BC"/>
    <w:rsid w:val="00A00534"/>
    <w:rsid w:val="00A04265"/>
    <w:rsid w:val="00A0476E"/>
    <w:rsid w:val="00A06978"/>
    <w:rsid w:val="00A076B4"/>
    <w:rsid w:val="00A11303"/>
    <w:rsid w:val="00A2176F"/>
    <w:rsid w:val="00A328D1"/>
    <w:rsid w:val="00A422C5"/>
    <w:rsid w:val="00A4284D"/>
    <w:rsid w:val="00A45ED5"/>
    <w:rsid w:val="00A51081"/>
    <w:rsid w:val="00A609D0"/>
    <w:rsid w:val="00A6112F"/>
    <w:rsid w:val="00A66D6E"/>
    <w:rsid w:val="00A754DB"/>
    <w:rsid w:val="00A8723A"/>
    <w:rsid w:val="00A90A28"/>
    <w:rsid w:val="00A920A9"/>
    <w:rsid w:val="00A9253E"/>
    <w:rsid w:val="00A940AD"/>
    <w:rsid w:val="00A96D84"/>
    <w:rsid w:val="00AA3B6C"/>
    <w:rsid w:val="00AA7417"/>
    <w:rsid w:val="00AB02AC"/>
    <w:rsid w:val="00AB24F6"/>
    <w:rsid w:val="00AB4348"/>
    <w:rsid w:val="00AB57AD"/>
    <w:rsid w:val="00AB7C8A"/>
    <w:rsid w:val="00AC3736"/>
    <w:rsid w:val="00AD6253"/>
    <w:rsid w:val="00AF2687"/>
    <w:rsid w:val="00AF7512"/>
    <w:rsid w:val="00B02143"/>
    <w:rsid w:val="00B137F9"/>
    <w:rsid w:val="00B14486"/>
    <w:rsid w:val="00B30638"/>
    <w:rsid w:val="00B3135E"/>
    <w:rsid w:val="00B36F01"/>
    <w:rsid w:val="00B40B2D"/>
    <w:rsid w:val="00B568D4"/>
    <w:rsid w:val="00B601D1"/>
    <w:rsid w:val="00B64FF2"/>
    <w:rsid w:val="00B92588"/>
    <w:rsid w:val="00B9723A"/>
    <w:rsid w:val="00B976CE"/>
    <w:rsid w:val="00BA033C"/>
    <w:rsid w:val="00BA244C"/>
    <w:rsid w:val="00BB19E9"/>
    <w:rsid w:val="00BB5DC7"/>
    <w:rsid w:val="00BB74D0"/>
    <w:rsid w:val="00BC0980"/>
    <w:rsid w:val="00BC18B0"/>
    <w:rsid w:val="00BC1D9D"/>
    <w:rsid w:val="00BD0111"/>
    <w:rsid w:val="00BD4E3F"/>
    <w:rsid w:val="00BF022C"/>
    <w:rsid w:val="00BF26F3"/>
    <w:rsid w:val="00BF2F28"/>
    <w:rsid w:val="00BF5805"/>
    <w:rsid w:val="00BF5DCC"/>
    <w:rsid w:val="00C00DC6"/>
    <w:rsid w:val="00C0721D"/>
    <w:rsid w:val="00C117E0"/>
    <w:rsid w:val="00C2148F"/>
    <w:rsid w:val="00C24BC8"/>
    <w:rsid w:val="00C3778B"/>
    <w:rsid w:val="00C455C0"/>
    <w:rsid w:val="00C551FA"/>
    <w:rsid w:val="00C607F4"/>
    <w:rsid w:val="00C61793"/>
    <w:rsid w:val="00C7653A"/>
    <w:rsid w:val="00C77AC1"/>
    <w:rsid w:val="00C841E7"/>
    <w:rsid w:val="00C972EC"/>
    <w:rsid w:val="00CA4412"/>
    <w:rsid w:val="00CA5789"/>
    <w:rsid w:val="00CA6550"/>
    <w:rsid w:val="00CB1C35"/>
    <w:rsid w:val="00CB4502"/>
    <w:rsid w:val="00CB6D27"/>
    <w:rsid w:val="00CC1D37"/>
    <w:rsid w:val="00CD07B8"/>
    <w:rsid w:val="00CD1DB4"/>
    <w:rsid w:val="00CD62FD"/>
    <w:rsid w:val="00CE182E"/>
    <w:rsid w:val="00CE2896"/>
    <w:rsid w:val="00CE6E84"/>
    <w:rsid w:val="00CF086B"/>
    <w:rsid w:val="00CF0CB0"/>
    <w:rsid w:val="00CF0F7C"/>
    <w:rsid w:val="00CF2135"/>
    <w:rsid w:val="00D016A0"/>
    <w:rsid w:val="00D1401C"/>
    <w:rsid w:val="00D242E5"/>
    <w:rsid w:val="00D26155"/>
    <w:rsid w:val="00D26DC2"/>
    <w:rsid w:val="00D27944"/>
    <w:rsid w:val="00D27AB6"/>
    <w:rsid w:val="00D365B9"/>
    <w:rsid w:val="00D4790B"/>
    <w:rsid w:val="00D52565"/>
    <w:rsid w:val="00D533DA"/>
    <w:rsid w:val="00D632C0"/>
    <w:rsid w:val="00D6425A"/>
    <w:rsid w:val="00D6620C"/>
    <w:rsid w:val="00D84CBD"/>
    <w:rsid w:val="00DA632A"/>
    <w:rsid w:val="00DB047C"/>
    <w:rsid w:val="00DB1152"/>
    <w:rsid w:val="00DB7FC6"/>
    <w:rsid w:val="00DC4001"/>
    <w:rsid w:val="00DC4301"/>
    <w:rsid w:val="00DD27AC"/>
    <w:rsid w:val="00DD4B41"/>
    <w:rsid w:val="00DD695C"/>
    <w:rsid w:val="00DE0AA5"/>
    <w:rsid w:val="00E111E9"/>
    <w:rsid w:val="00E14087"/>
    <w:rsid w:val="00E17DAB"/>
    <w:rsid w:val="00E23D71"/>
    <w:rsid w:val="00E26DC5"/>
    <w:rsid w:val="00E43253"/>
    <w:rsid w:val="00E44154"/>
    <w:rsid w:val="00E5683E"/>
    <w:rsid w:val="00E60381"/>
    <w:rsid w:val="00E64C9C"/>
    <w:rsid w:val="00E761CB"/>
    <w:rsid w:val="00E76FC1"/>
    <w:rsid w:val="00E77BC8"/>
    <w:rsid w:val="00E83C47"/>
    <w:rsid w:val="00E86E06"/>
    <w:rsid w:val="00E935AC"/>
    <w:rsid w:val="00E97BC5"/>
    <w:rsid w:val="00EA059C"/>
    <w:rsid w:val="00EA0FF1"/>
    <w:rsid w:val="00EA2874"/>
    <w:rsid w:val="00EA7053"/>
    <w:rsid w:val="00EB280E"/>
    <w:rsid w:val="00EC759A"/>
    <w:rsid w:val="00ED0ED7"/>
    <w:rsid w:val="00ED15A6"/>
    <w:rsid w:val="00EE0C4C"/>
    <w:rsid w:val="00EE1B1B"/>
    <w:rsid w:val="00EE3366"/>
    <w:rsid w:val="00EE37D5"/>
    <w:rsid w:val="00EE70BD"/>
    <w:rsid w:val="00EF0284"/>
    <w:rsid w:val="00EF0D0A"/>
    <w:rsid w:val="00EF501B"/>
    <w:rsid w:val="00EF522C"/>
    <w:rsid w:val="00F033B3"/>
    <w:rsid w:val="00F2212E"/>
    <w:rsid w:val="00F32BD9"/>
    <w:rsid w:val="00F447D2"/>
    <w:rsid w:val="00F5011A"/>
    <w:rsid w:val="00F54C39"/>
    <w:rsid w:val="00F566B8"/>
    <w:rsid w:val="00F61E61"/>
    <w:rsid w:val="00F67386"/>
    <w:rsid w:val="00F863CB"/>
    <w:rsid w:val="00FA4A6A"/>
    <w:rsid w:val="00FB1822"/>
    <w:rsid w:val="00FB4F8E"/>
    <w:rsid w:val="00FC0EFF"/>
    <w:rsid w:val="00FD0823"/>
    <w:rsid w:val="00FD09FC"/>
    <w:rsid w:val="00FD39FD"/>
    <w:rsid w:val="00FD56E7"/>
    <w:rsid w:val="00FD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A24EA"/>
  <w15:chartTrackingRefBased/>
  <w15:docId w15:val="{33A9E681-8D7A-4B76-8A02-CC9900866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41DE"/>
  </w:style>
  <w:style w:type="paragraph" w:styleId="Balk1">
    <w:name w:val="heading 1"/>
    <w:basedOn w:val="Normal"/>
    <w:next w:val="Normal"/>
    <w:link w:val="Balk1Char"/>
    <w:uiPriority w:val="9"/>
    <w:qFormat/>
    <w:rsid w:val="00B40B2D"/>
    <w:pPr>
      <w:keepNext/>
      <w:keepLines/>
      <w:numPr>
        <w:numId w:val="15"/>
      </w:numPr>
      <w:spacing w:before="240" w:after="240" w:line="360" w:lineRule="auto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2D7EF4"/>
    <w:pPr>
      <w:keepNext/>
      <w:keepLines/>
      <w:spacing w:before="360" w:after="240" w:line="480" w:lineRule="auto"/>
      <w:outlineLvl w:val="1"/>
    </w:pPr>
    <w:rPr>
      <w:rFonts w:ascii="Arial" w:eastAsiaTheme="majorEastAsia" w:hAnsi="Arial" w:cstheme="majorBidi"/>
      <w:b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KlavuzTablo5Koyu-Vurgu6">
    <w:name w:val="Grid Table 5 Dark Accent 6"/>
    <w:basedOn w:val="NormalTablo"/>
    <w:uiPriority w:val="50"/>
    <w:rsid w:val="006C41DE"/>
    <w:pPr>
      <w:spacing w:after="0"/>
      <w:jc w:val="center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  <w:vAlign w:val="center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ResimYazs">
    <w:name w:val="caption"/>
    <w:basedOn w:val="Normal"/>
    <w:next w:val="Normal"/>
    <w:uiPriority w:val="35"/>
    <w:unhideWhenUsed/>
    <w:qFormat/>
    <w:rsid w:val="006C41DE"/>
    <w:pPr>
      <w:spacing w:after="200"/>
      <w:jc w:val="center"/>
    </w:pPr>
    <w:rPr>
      <w:i/>
      <w:iCs/>
      <w:szCs w:val="18"/>
    </w:rPr>
  </w:style>
  <w:style w:type="paragraph" w:styleId="ListeParagraf">
    <w:name w:val="List Paragraph"/>
    <w:basedOn w:val="Normal"/>
    <w:uiPriority w:val="34"/>
    <w:qFormat/>
    <w:rsid w:val="006C41D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40B2D"/>
    <w:rPr>
      <w:rFonts w:ascii="Arial" w:eastAsiaTheme="majorEastAsia" w:hAnsi="Arial" w:cstheme="majorBidi"/>
      <w:b/>
      <w:sz w:val="28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2D7EF4"/>
    <w:rPr>
      <w:rFonts w:ascii="Arial" w:eastAsiaTheme="majorEastAsia" w:hAnsi="Arial" w:cstheme="majorBidi"/>
      <w:b/>
      <w:sz w:val="26"/>
      <w:szCs w:val="26"/>
    </w:rPr>
  </w:style>
  <w:style w:type="character" w:styleId="AklamaBavurusu">
    <w:name w:val="annotation reference"/>
    <w:basedOn w:val="VarsaylanParagrafYazTipi"/>
    <w:uiPriority w:val="99"/>
    <w:semiHidden/>
    <w:unhideWhenUsed/>
    <w:rsid w:val="00A754D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754DB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754DB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754D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754DB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754D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54DB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FD39F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F3DB9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7F3DB9"/>
  </w:style>
  <w:style w:type="paragraph" w:styleId="AltBilgi">
    <w:name w:val="footer"/>
    <w:basedOn w:val="Normal"/>
    <w:link w:val="AltBilgiChar"/>
    <w:uiPriority w:val="99"/>
    <w:unhideWhenUsed/>
    <w:rsid w:val="007F3DB9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7F3DB9"/>
  </w:style>
  <w:style w:type="paragraph" w:styleId="NormalWeb">
    <w:name w:val="Normal (Web)"/>
    <w:basedOn w:val="Normal"/>
    <w:uiPriority w:val="99"/>
    <w:semiHidden/>
    <w:unhideWhenUsed/>
    <w:rsid w:val="00356A1D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236C71"/>
    <w:pPr>
      <w:spacing w:after="0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236C71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236C71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236C71"/>
    <w:pPr>
      <w:spacing w:after="0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236C7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236C71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AD6253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AD6253"/>
    <w:rPr>
      <w:color w:val="954F72" w:themeColor="followedHyperlink"/>
      <w:u w:val="single"/>
    </w:rPr>
  </w:style>
  <w:style w:type="paragraph" w:styleId="AralkYok">
    <w:name w:val="No Spacing"/>
    <w:link w:val="AralkYokChar"/>
    <w:uiPriority w:val="1"/>
    <w:qFormat/>
    <w:rsid w:val="00364878"/>
    <w:pPr>
      <w:spacing w:after="0"/>
      <w:jc w:val="left"/>
    </w:pPr>
    <w:rPr>
      <w:rFonts w:asciiTheme="minorHAnsi" w:eastAsiaTheme="minorEastAsia" w:hAnsiTheme="minorHAnsi"/>
      <w:sz w:val="22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364878"/>
    <w:rPr>
      <w:rFonts w:asciiTheme="minorHAnsi" w:eastAsiaTheme="minorEastAsia" w:hAnsiTheme="minorHAnsi"/>
      <w:sz w:val="22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100D0C"/>
    <w:pPr>
      <w:spacing w:after="0"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100D0C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100D0C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602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8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98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9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82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4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5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30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73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30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3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257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4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29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4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29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40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6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50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54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361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57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94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3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29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4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438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36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4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arik.guler@sanayi.gov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kubranur.hakseven@sanayi.gov.tr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meydip.sanayi.gov.tr/Login/Login" TargetMode="External"/><Relationship Id="rId1" Type="http://schemas.openxmlformats.org/officeDocument/2006/relationships/hyperlink" Target="https://meydip.sanayi.gov.tr/Login/Login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Users\onurfatihb\Desktop\Works\Ye&#351;il%20OSB\1%20-%20&#199;al&#305;&#351;malar\1%20-%20Kriterler\Kriterler_R0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tr-TR"/>
              <a:t>YEŞİL OSB Belgelendirme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4621064079497487"/>
          <c:y val="0.11687131886827849"/>
          <c:w val="0.74177476272631937"/>
          <c:h val="0.81966435526278569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B930-44DF-983F-96AF7041CD3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B930-44DF-983F-96AF7041CD3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B930-44DF-983F-96AF7041CD3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B930-44DF-983F-96AF7041CD36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200" b="1" i="0" u="none" strike="noStrike" kern="1200" spc="0" baseline="0">
                      <a:solidFill>
                        <a:schemeClr val="accent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tr-TR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B930-44DF-983F-96AF7041CD36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200" b="1" i="0" u="none" strike="noStrike" kern="1200" spc="0" baseline="0">
                      <a:solidFill>
                        <a:schemeClr val="accent2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tr-TR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B930-44DF-983F-96AF7041CD36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200" b="1" i="0" u="none" strike="noStrike" kern="1200" spc="0" baseline="0">
                      <a:solidFill>
                        <a:schemeClr val="accent3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tr-TR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5-B930-44DF-983F-96AF7041CD36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200" b="1" i="0" u="none" strike="noStrike" kern="1200" spc="0" baseline="0">
                      <a:solidFill>
                        <a:schemeClr val="accent4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tr-TR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7-B930-44DF-983F-96AF7041CD36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Puan!$P$4:$S$4</c:f>
              <c:strCache>
                <c:ptCount val="4"/>
                <c:pt idx="0">
                  <c:v>Ekonomik</c:v>
                </c:pt>
                <c:pt idx="1">
                  <c:v>Sosyal</c:v>
                </c:pt>
                <c:pt idx="2">
                  <c:v>Yönetim</c:v>
                </c:pt>
                <c:pt idx="3">
                  <c:v>Çevre</c:v>
                </c:pt>
              </c:strCache>
            </c:strRef>
          </c:cat>
          <c:val>
            <c:numRef>
              <c:f>Puan!$P$8:$S$8</c:f>
              <c:numCache>
                <c:formatCode>General</c:formatCode>
                <c:ptCount val="4"/>
                <c:pt idx="0">
                  <c:v>27</c:v>
                </c:pt>
                <c:pt idx="1">
                  <c:v>24</c:v>
                </c:pt>
                <c:pt idx="2">
                  <c:v>10</c:v>
                </c:pt>
                <c:pt idx="3">
                  <c:v>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930-44DF-983F-96AF7041CD36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A03A6-F376-492B-AACF-82B6F2B5D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2800</Words>
  <Characters>15964</Characters>
  <Application>Microsoft Office Word</Application>
  <DocSecurity>0</DocSecurity>
  <Lines>133</Lines>
  <Paragraphs>37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TSE</Company>
  <LinksUpToDate>false</LinksUpToDate>
  <CharactersWithSpaces>18727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 Fatih BULUT</dc:creator>
  <cp:keywords/>
  <dc:description/>
  <cp:lastModifiedBy>Seda EVCİMEN</cp:lastModifiedBy>
  <cp:revision>3</cp:revision>
  <cp:lastPrinted>2023-07-28T12:33:00Z</cp:lastPrinted>
  <dcterms:created xsi:type="dcterms:W3CDTF">2025-04-21T10:37:00Z</dcterms:created>
  <dcterms:modified xsi:type="dcterms:W3CDTF">2026-02-05T08:42:00Z</dcterms:modified>
</cp:coreProperties>
</file>