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34" w:rsidRDefault="008E5234" w:rsidP="008E5234">
      <w:pPr>
        <w:jc w:val="both"/>
        <w:rPr>
          <w:color w:val="1F497D"/>
        </w:rPr>
      </w:pPr>
      <w:r>
        <w:rPr>
          <w:b/>
          <w:bCs/>
          <w:color w:val="1F497D"/>
          <w:u w:val="single"/>
        </w:rPr>
        <w:t>ÖĞRENİM:</w:t>
      </w:r>
      <w:r>
        <w:rPr>
          <w:color w:val="1F497D"/>
        </w:rPr>
        <w:t xml:space="preserve"> A</w:t>
      </w:r>
      <w:bookmarkStart w:id="0" w:name="_GoBack"/>
      <w:bookmarkEnd w:id="0"/>
      <w:r>
        <w:rPr>
          <w:color w:val="1F497D"/>
        </w:rPr>
        <w:t>day; Fakültelerin veya Mühendislik Fakültelerinin en az lisans bölümlerinden mezunu olmalıdır</w:t>
      </w: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Kimya, Biyoloji ve Çevre bilimleri Fakültelerin veya Mühendislik Fakültelerinin en az lisans mezunu</w:t>
      </w: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Kimya bilimi ile ilgili yüksek lisans, doktora yapmak veya</w:t>
      </w:r>
    </w:p>
    <w:p w:rsidR="008E5234" w:rsidRDefault="008E5234" w:rsidP="008E5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Üniversitenin diğer lisans bölümlerinden mezun olup kimyasallara ilişkin üretim, laboratuvar, kalite kontrol veya kimyasalların yönetimi alanında en </w:t>
      </w:r>
      <w:r>
        <w:rPr>
          <w:rFonts w:eastAsia="Times New Roman"/>
          <w:b/>
          <w:bCs/>
          <w:color w:val="1F497D"/>
        </w:rPr>
        <w:t>az 5 yıl</w:t>
      </w:r>
      <w:r>
        <w:rPr>
          <w:rFonts w:eastAsia="Times New Roman"/>
          <w:color w:val="1F497D"/>
        </w:rPr>
        <w:t xml:space="preserve"> çalışmış olduğunu gösterir belge</w:t>
      </w:r>
    </w:p>
    <w:p w:rsidR="008E5234" w:rsidRDefault="008E5234" w:rsidP="008E5234">
      <w:pPr>
        <w:spacing w:before="100" w:beforeAutospacing="1" w:after="100" w:afterAutospacing="1" w:line="240" w:lineRule="auto"/>
        <w:ind w:left="720"/>
        <w:rPr>
          <w:color w:val="1F497D"/>
        </w:rPr>
      </w:pPr>
    </w:p>
    <w:p w:rsidR="008E5234" w:rsidRDefault="008E5234" w:rsidP="008E5234">
      <w:pPr>
        <w:spacing w:after="0" w:line="240" w:lineRule="auto"/>
        <w:jc w:val="both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İş Deneyimi Belgesi:</w:t>
      </w:r>
    </w:p>
    <w:p w:rsidR="008E5234" w:rsidRDefault="008E5234" w:rsidP="008E5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Kimyasal Değerlendirme Uzmanı sınavına katılmak isteyen adayların öğrenim durumları ile ilişkili olan aşağıda belirtilen iş tecrübesi şartını sağlamaları gerekmektedir; </w:t>
      </w:r>
    </w:p>
    <w:p w:rsidR="008E5234" w:rsidRDefault="008E5234" w:rsidP="008E5234">
      <w:pPr>
        <w:pStyle w:val="AralkYok"/>
        <w:ind w:left="720"/>
        <w:rPr>
          <w:color w:val="1F497D"/>
        </w:rPr>
      </w:pP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Kimya, biyoloji veya çevre bilimleri ile ilgili Fen/Fen Edebiyat Fakültelerinin veya Mühendislik Fakültelerin lisans bölümlerinden mezunu ve kimya bilimi ile ilgili yüksek lisans/doktora yapmış olan adaylarda iş deneyim şartı aranmaz.</w:t>
      </w:r>
    </w:p>
    <w:p w:rsidR="008E5234" w:rsidRDefault="008E5234" w:rsidP="008E5234">
      <w:pPr>
        <w:pStyle w:val="AralkYok"/>
        <w:ind w:left="720"/>
        <w:rPr>
          <w:color w:val="1F497D"/>
        </w:rPr>
      </w:pP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Üniversitenin diğer lisans bölümlerinden mezun olan adaylardan;  kimyasallara ilişkin üretim, laboratuvar, kalite kontrol veya kimyasalların yönetimi alanında en az 5 yıl çalışmış şartı aranır.</w:t>
      </w:r>
    </w:p>
    <w:p w:rsidR="00B61153" w:rsidRDefault="008E5234"/>
    <w:sectPr w:rsidR="00B6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5DB2"/>
    <w:multiLevelType w:val="hybridMultilevel"/>
    <w:tmpl w:val="8BE2D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02"/>
    <w:rsid w:val="003347C3"/>
    <w:rsid w:val="00417F02"/>
    <w:rsid w:val="008E5234"/>
    <w:rsid w:val="009F199A"/>
    <w:rsid w:val="00E82536"/>
    <w:rsid w:val="00E826FB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EE1"/>
  <w15:chartTrackingRefBased/>
  <w15:docId w15:val="{8507720B-E30E-4FF2-8B3D-BD33F7F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34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E5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>TSE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3</cp:revision>
  <dcterms:created xsi:type="dcterms:W3CDTF">2018-05-04T11:38:00Z</dcterms:created>
  <dcterms:modified xsi:type="dcterms:W3CDTF">2018-05-04T11:41:00Z</dcterms:modified>
</cp:coreProperties>
</file>