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6C" w:rsidRPr="00015EED" w:rsidRDefault="00ED2E6C" w:rsidP="00015EED">
      <w:pPr>
        <w:spacing w:after="0" w:line="240" w:lineRule="auto"/>
        <w:jc w:val="both"/>
        <w:rPr>
          <w:rFonts w:ascii="Times New Roman" w:eastAsia="Times New Roman" w:hAnsi="Times New Roman"/>
          <w:sz w:val="24"/>
          <w:szCs w:val="24"/>
          <w:lang w:eastAsia="tr-TR"/>
        </w:rPr>
      </w:pPr>
      <w:bookmarkStart w:id="0" w:name="_GoBack"/>
      <w:bookmarkEnd w:id="0"/>
    </w:p>
    <w:p w:rsidR="007A32BD" w:rsidRPr="00015EED" w:rsidRDefault="009F7B1E" w:rsidP="00E53D65">
      <w:pPr>
        <w:pStyle w:val="ListeParagraf"/>
        <w:numPr>
          <w:ilvl w:val="0"/>
          <w:numId w:val="23"/>
        </w:numPr>
        <w:autoSpaceDE w:val="0"/>
        <w:autoSpaceDN w:val="0"/>
        <w:adjustRightInd w:val="0"/>
        <w:spacing w:after="0" w:line="240" w:lineRule="auto"/>
        <w:ind w:left="426" w:hanging="426"/>
        <w:jc w:val="both"/>
        <w:rPr>
          <w:rFonts w:ascii="Times New Roman" w:eastAsia="Times New Roman" w:hAnsi="Times New Roman"/>
          <w:sz w:val="24"/>
          <w:szCs w:val="24"/>
          <w:lang w:eastAsia="tr-TR"/>
        </w:rPr>
      </w:pPr>
      <w:r w:rsidRPr="00015EED">
        <w:rPr>
          <w:rFonts w:ascii="Times New Roman" w:eastAsia="Times New Roman" w:hAnsi="Times New Roman"/>
          <w:b/>
          <w:sz w:val="24"/>
          <w:szCs w:val="24"/>
          <w:lang w:eastAsia="tr-TR"/>
        </w:rPr>
        <w:t xml:space="preserve">AMAÇ ve KAPSAM:  </w:t>
      </w:r>
      <w:r w:rsidRPr="00015EED">
        <w:rPr>
          <w:rFonts w:ascii="Times New Roman" w:hAnsi="Times New Roman"/>
          <w:sz w:val="24"/>
          <w:szCs w:val="24"/>
          <w:lang w:eastAsia="tr-TR"/>
        </w:rPr>
        <w:t>Bu prosedürün amacı, TS EN ISO/IEC 17025:2017 standardında yer alan karar kuralı kapsamında, TSE DKMB Laboratuvarlarında uygunluk değerlendirilmesi istendiğinde, analiz sonucunun belirlenen spesifikasyona uygunluğunun değerlendirilmesine ve beyan edilmesine ilişkin şartların tanımlanmasıdır.</w:t>
      </w:r>
    </w:p>
    <w:p w:rsidR="006E0173" w:rsidRPr="00015EED" w:rsidRDefault="006E0173" w:rsidP="00015EED">
      <w:pPr>
        <w:spacing w:after="0" w:line="240" w:lineRule="auto"/>
        <w:jc w:val="both"/>
        <w:rPr>
          <w:rFonts w:ascii="Times New Roman" w:eastAsia="Times New Roman" w:hAnsi="Times New Roman"/>
          <w:b/>
          <w:sz w:val="24"/>
          <w:szCs w:val="24"/>
          <w:lang w:eastAsia="tr-TR"/>
        </w:rPr>
      </w:pPr>
    </w:p>
    <w:p w:rsidR="006E0173" w:rsidRPr="00015EED" w:rsidRDefault="009F7B1E" w:rsidP="00015EED">
      <w:pPr>
        <w:pStyle w:val="ListeParagraf"/>
        <w:numPr>
          <w:ilvl w:val="0"/>
          <w:numId w:val="23"/>
        </w:numPr>
        <w:spacing w:after="0" w:line="240" w:lineRule="auto"/>
        <w:jc w:val="both"/>
        <w:rPr>
          <w:rFonts w:ascii="Times New Roman" w:eastAsia="Times New Roman" w:hAnsi="Times New Roman"/>
          <w:sz w:val="24"/>
          <w:szCs w:val="24"/>
          <w:lang w:eastAsia="tr-TR"/>
        </w:rPr>
      </w:pPr>
      <w:r w:rsidRPr="00015EED">
        <w:rPr>
          <w:rFonts w:ascii="Times New Roman" w:eastAsia="Times New Roman" w:hAnsi="Times New Roman"/>
          <w:b/>
          <w:sz w:val="24"/>
          <w:szCs w:val="24"/>
          <w:lang w:eastAsia="tr-TR"/>
        </w:rPr>
        <w:t>SORUMLULAR</w:t>
      </w:r>
    </w:p>
    <w:p w:rsidR="00843BA8" w:rsidRPr="00015EED" w:rsidRDefault="009F7B1E" w:rsidP="00015EED">
      <w:pPr>
        <w:numPr>
          <w:ilvl w:val="1"/>
          <w:numId w:val="23"/>
        </w:numPr>
        <w:spacing w:after="0" w:line="240" w:lineRule="auto"/>
        <w:ind w:left="709"/>
        <w:jc w:val="both"/>
        <w:rPr>
          <w:rFonts w:ascii="Times New Roman" w:eastAsia="Times New Roman" w:hAnsi="Times New Roman"/>
          <w:sz w:val="24"/>
          <w:szCs w:val="24"/>
          <w:lang w:eastAsia="tr-TR"/>
        </w:rPr>
      </w:pPr>
      <w:r w:rsidRPr="00015EED">
        <w:rPr>
          <w:rFonts w:ascii="Times New Roman" w:eastAsia="Times New Roman" w:hAnsi="Times New Roman"/>
          <w:sz w:val="24"/>
          <w:szCs w:val="24"/>
          <w:lang w:eastAsia="tr-TR"/>
        </w:rPr>
        <w:t>Laboratuvar Müdürü</w:t>
      </w:r>
    </w:p>
    <w:p w:rsidR="006E0173" w:rsidRPr="00015EED" w:rsidRDefault="009F7B1E" w:rsidP="00015EED">
      <w:pPr>
        <w:numPr>
          <w:ilvl w:val="1"/>
          <w:numId w:val="23"/>
        </w:numPr>
        <w:spacing w:after="0" w:line="240" w:lineRule="auto"/>
        <w:ind w:left="709"/>
        <w:jc w:val="both"/>
        <w:rPr>
          <w:rFonts w:ascii="Times New Roman" w:eastAsia="Times New Roman" w:hAnsi="Times New Roman"/>
          <w:sz w:val="24"/>
          <w:szCs w:val="24"/>
          <w:lang w:eastAsia="tr-TR"/>
        </w:rPr>
      </w:pPr>
      <w:r w:rsidRPr="00015EED">
        <w:rPr>
          <w:rFonts w:ascii="Times New Roman" w:eastAsia="Times New Roman" w:hAnsi="Times New Roman"/>
          <w:sz w:val="24"/>
          <w:szCs w:val="24"/>
          <w:lang w:eastAsia="tr-TR"/>
        </w:rPr>
        <w:t>Laboratuvar Yönetim Temsilcisi</w:t>
      </w:r>
    </w:p>
    <w:p w:rsidR="006E0173" w:rsidRPr="00015EED" w:rsidRDefault="009F7B1E" w:rsidP="00015EED">
      <w:pPr>
        <w:numPr>
          <w:ilvl w:val="1"/>
          <w:numId w:val="23"/>
        </w:numPr>
        <w:spacing w:after="0" w:line="240" w:lineRule="auto"/>
        <w:ind w:left="709"/>
        <w:jc w:val="both"/>
        <w:rPr>
          <w:rFonts w:ascii="Times New Roman" w:eastAsia="Times New Roman" w:hAnsi="Times New Roman"/>
          <w:sz w:val="24"/>
          <w:szCs w:val="24"/>
          <w:lang w:eastAsia="tr-TR"/>
        </w:rPr>
      </w:pPr>
      <w:r w:rsidRPr="00015EED">
        <w:rPr>
          <w:rFonts w:ascii="Times New Roman" w:eastAsia="Times New Roman" w:hAnsi="Times New Roman"/>
          <w:sz w:val="24"/>
          <w:szCs w:val="24"/>
          <w:lang w:eastAsia="tr-TR"/>
        </w:rPr>
        <w:t xml:space="preserve">Laboratuvar Deney Personeli </w:t>
      </w:r>
    </w:p>
    <w:p w:rsidR="006E0173" w:rsidRPr="00015EED" w:rsidRDefault="006E0173" w:rsidP="00015EED">
      <w:pPr>
        <w:spacing w:after="0" w:line="240" w:lineRule="auto"/>
        <w:ind w:left="360"/>
        <w:jc w:val="both"/>
        <w:rPr>
          <w:rFonts w:ascii="Times New Roman" w:eastAsia="Times New Roman" w:hAnsi="Times New Roman"/>
          <w:sz w:val="24"/>
          <w:szCs w:val="24"/>
          <w:lang w:eastAsia="tr-TR"/>
        </w:rPr>
      </w:pPr>
    </w:p>
    <w:p w:rsidR="006E0173" w:rsidRPr="00015EED" w:rsidRDefault="009F7B1E" w:rsidP="00015EED">
      <w:pPr>
        <w:numPr>
          <w:ilvl w:val="0"/>
          <w:numId w:val="23"/>
        </w:numPr>
        <w:spacing w:after="0" w:line="240" w:lineRule="auto"/>
        <w:jc w:val="both"/>
        <w:rPr>
          <w:rFonts w:ascii="Times New Roman" w:eastAsia="Times New Roman" w:hAnsi="Times New Roman"/>
          <w:b/>
          <w:sz w:val="24"/>
          <w:szCs w:val="24"/>
          <w:lang w:eastAsia="tr-TR"/>
        </w:rPr>
      </w:pPr>
      <w:r w:rsidRPr="00015EED">
        <w:rPr>
          <w:rFonts w:ascii="Times New Roman" w:eastAsia="Times New Roman" w:hAnsi="Times New Roman"/>
          <w:b/>
          <w:sz w:val="24"/>
          <w:szCs w:val="24"/>
          <w:lang w:eastAsia="tr-TR"/>
        </w:rPr>
        <w:t>TANIMLAR ve AÇIKLAMALAR:</w:t>
      </w:r>
    </w:p>
    <w:p w:rsidR="00ED2E6C" w:rsidRPr="00015EED" w:rsidRDefault="00ED2E6C" w:rsidP="00015EED">
      <w:pPr>
        <w:spacing w:after="0" w:line="240" w:lineRule="auto"/>
        <w:ind w:left="360"/>
        <w:jc w:val="both"/>
        <w:rPr>
          <w:rFonts w:ascii="Times New Roman" w:eastAsia="Times New Roman" w:hAnsi="Times New Roman"/>
          <w:b/>
          <w:sz w:val="24"/>
          <w:szCs w:val="24"/>
          <w:lang w:eastAsia="tr-TR"/>
        </w:rPr>
      </w:pPr>
    </w:p>
    <w:p w:rsidR="008876F8" w:rsidRPr="00015EED" w:rsidRDefault="009F7B1E" w:rsidP="006D4F8E">
      <w:pPr>
        <w:spacing w:before="40" w:after="40" w:line="240" w:lineRule="auto"/>
        <w:ind w:left="357"/>
        <w:jc w:val="both"/>
        <w:rPr>
          <w:rFonts w:ascii="Times New Roman" w:eastAsia="Times New Roman" w:hAnsi="Times New Roman"/>
          <w:b/>
          <w:sz w:val="24"/>
          <w:szCs w:val="24"/>
          <w:lang w:eastAsia="tr-TR"/>
        </w:rPr>
      </w:pPr>
      <w:r w:rsidRPr="00015EED">
        <w:rPr>
          <w:rFonts w:ascii="Times New Roman" w:eastAsia="Times New Roman" w:hAnsi="Times New Roman"/>
          <w:b/>
          <w:sz w:val="24"/>
          <w:szCs w:val="24"/>
          <w:lang w:eastAsia="tr-TR"/>
        </w:rPr>
        <w:t xml:space="preserve">Karar Kuralı: </w:t>
      </w:r>
      <w:r w:rsidRPr="00015EED">
        <w:rPr>
          <w:rFonts w:ascii="Times New Roman" w:eastAsia="Times New Roman" w:hAnsi="Times New Roman"/>
          <w:sz w:val="24"/>
          <w:szCs w:val="24"/>
          <w:lang w:eastAsia="tr-TR"/>
        </w:rPr>
        <w:t>Belirlenmiş bir gerekliliğe uygunluğu belirtirken, ölçüm belirsizliğinin nasıl hesaba katılacağını açıklayan kural.</w:t>
      </w:r>
    </w:p>
    <w:p w:rsidR="006E0173" w:rsidRPr="00015EED" w:rsidRDefault="009F7B1E" w:rsidP="006D4F8E">
      <w:pPr>
        <w:spacing w:before="40" w:after="40" w:line="240" w:lineRule="auto"/>
        <w:ind w:left="357"/>
        <w:jc w:val="both"/>
        <w:rPr>
          <w:rFonts w:ascii="Times New Roman" w:eastAsia="Times New Roman" w:hAnsi="Times New Roman"/>
          <w:sz w:val="24"/>
          <w:szCs w:val="24"/>
          <w:lang w:eastAsia="tr-TR"/>
        </w:rPr>
      </w:pPr>
      <w:r w:rsidRPr="00015EED">
        <w:rPr>
          <w:rFonts w:ascii="Times New Roman" w:eastAsia="Times New Roman" w:hAnsi="Times New Roman"/>
          <w:b/>
          <w:sz w:val="24"/>
          <w:szCs w:val="24"/>
          <w:lang w:eastAsia="tr-TR"/>
        </w:rPr>
        <w:t xml:space="preserve">QDMS: </w:t>
      </w:r>
      <w:r w:rsidRPr="00015EED">
        <w:rPr>
          <w:rFonts w:ascii="Times New Roman" w:eastAsia="Times New Roman" w:hAnsi="Times New Roman"/>
          <w:sz w:val="24"/>
          <w:szCs w:val="24"/>
          <w:lang w:eastAsia="tr-TR"/>
        </w:rPr>
        <w:t>TSE Doküman Yönetim Sistemi</w:t>
      </w:r>
    </w:p>
    <w:p w:rsidR="006E0173" w:rsidRDefault="009F7B1E" w:rsidP="006D4F8E">
      <w:pPr>
        <w:spacing w:before="40" w:after="40" w:line="240" w:lineRule="auto"/>
        <w:ind w:left="357"/>
        <w:jc w:val="both"/>
        <w:rPr>
          <w:rFonts w:ascii="Times New Roman" w:eastAsia="Times New Roman" w:hAnsi="Times New Roman"/>
          <w:sz w:val="24"/>
          <w:szCs w:val="24"/>
          <w:lang w:eastAsia="tr-TR"/>
        </w:rPr>
      </w:pPr>
      <w:r w:rsidRPr="00015EED">
        <w:rPr>
          <w:rFonts w:ascii="Times New Roman" w:eastAsia="Times New Roman" w:hAnsi="Times New Roman"/>
          <w:b/>
          <w:sz w:val="24"/>
          <w:szCs w:val="24"/>
          <w:lang w:eastAsia="tr-TR"/>
        </w:rPr>
        <w:t xml:space="preserve">LYT: </w:t>
      </w:r>
      <w:r w:rsidRPr="00015EED">
        <w:rPr>
          <w:rFonts w:ascii="Times New Roman" w:eastAsia="Times New Roman" w:hAnsi="Times New Roman"/>
          <w:sz w:val="24"/>
          <w:szCs w:val="24"/>
          <w:lang w:eastAsia="tr-TR"/>
        </w:rPr>
        <w:t>Laboratuvar Yönetim Temsilcisi</w:t>
      </w:r>
    </w:p>
    <w:p w:rsidR="00AB649D" w:rsidRDefault="009F7B1E" w:rsidP="006D4F8E">
      <w:pPr>
        <w:spacing w:before="40" w:after="40" w:line="240" w:lineRule="auto"/>
        <w:ind w:left="357"/>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Tolerans Limiti (TL):</w:t>
      </w:r>
      <w:r w:rsidRPr="00AB649D">
        <w:rPr>
          <w:rFonts w:ascii="Times New Roman" w:eastAsia="Times New Roman" w:hAnsi="Times New Roman"/>
          <w:sz w:val="24"/>
          <w:szCs w:val="24"/>
          <w:lang w:eastAsia="tr-TR"/>
        </w:rPr>
        <w:t xml:space="preserve"> Bir özelliğin izin verilen değerlerinin belirtilen üst veya alt sınırı</w:t>
      </w:r>
    </w:p>
    <w:p w:rsidR="00631A30" w:rsidRDefault="009F7B1E" w:rsidP="006D4F8E">
      <w:pPr>
        <w:spacing w:before="40" w:after="40" w:line="240" w:lineRule="auto"/>
        <w:ind w:left="357"/>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Tolerans Aralığı (TA): </w:t>
      </w:r>
      <w:r w:rsidRPr="00AB649D">
        <w:rPr>
          <w:rFonts w:ascii="Times New Roman" w:eastAsia="Times New Roman" w:hAnsi="Times New Roman"/>
          <w:sz w:val="24"/>
          <w:szCs w:val="24"/>
          <w:lang w:eastAsia="tr-TR"/>
        </w:rPr>
        <w:t>Özelliğin izin verilen değerlerin aralığı</w:t>
      </w:r>
    </w:p>
    <w:p w:rsidR="00AB649D" w:rsidRDefault="009F7B1E" w:rsidP="006D4F8E">
      <w:pPr>
        <w:spacing w:before="40" w:after="40" w:line="240" w:lineRule="auto"/>
        <w:ind w:left="357"/>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Kabul Limiti (KL):</w:t>
      </w:r>
      <w:r w:rsidRPr="00AB649D">
        <w:rPr>
          <w:rFonts w:ascii="Times New Roman" w:eastAsia="Times New Roman" w:hAnsi="Times New Roman"/>
          <w:sz w:val="24"/>
          <w:szCs w:val="24"/>
          <w:lang w:eastAsia="tr-TR"/>
        </w:rPr>
        <w:t xml:space="preserve"> İzin verilen ölçülen değerlerinin belirtilen üst veya alt sınırı</w:t>
      </w:r>
    </w:p>
    <w:p w:rsidR="006E0173" w:rsidRDefault="009F7B1E" w:rsidP="006D4F8E">
      <w:pPr>
        <w:spacing w:before="40" w:after="40" w:line="240" w:lineRule="auto"/>
        <w:ind w:left="357"/>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Kabul Aralığı (KA):</w:t>
      </w:r>
      <w:r w:rsidRPr="00AB649D">
        <w:rPr>
          <w:rFonts w:ascii="Times New Roman" w:eastAsia="Times New Roman" w:hAnsi="Times New Roman"/>
          <w:sz w:val="24"/>
          <w:szCs w:val="24"/>
          <w:lang w:eastAsia="tr-TR"/>
        </w:rPr>
        <w:t xml:space="preserve"> İzin verilen ölçülen değerlerinin aralığı</w:t>
      </w:r>
    </w:p>
    <w:p w:rsidR="00AB649D" w:rsidRDefault="009F7B1E" w:rsidP="006D4F8E">
      <w:pPr>
        <w:spacing w:before="40" w:after="40" w:line="240" w:lineRule="auto"/>
        <w:ind w:left="357"/>
        <w:jc w:val="both"/>
        <w:rPr>
          <w:rFonts w:ascii="Times New Roman" w:hAnsi="Times New Roman"/>
        </w:rPr>
      </w:pPr>
      <w:r>
        <w:rPr>
          <w:rFonts w:ascii="Times New Roman" w:eastAsia="Times New Roman" w:hAnsi="Times New Roman"/>
          <w:b/>
          <w:sz w:val="24"/>
          <w:szCs w:val="24"/>
          <w:lang w:eastAsia="tr-TR"/>
        </w:rPr>
        <w:t>Koruma Bandı (w):</w:t>
      </w:r>
      <w:r>
        <w:rPr>
          <w:rFonts w:ascii="Times New Roman" w:eastAsia="Times New Roman" w:hAnsi="Times New Roman"/>
          <w:sz w:val="24"/>
          <w:szCs w:val="24"/>
          <w:lang w:eastAsia="tr-TR"/>
        </w:rPr>
        <w:t xml:space="preserve"> Tolerans limiti ile karşılık gelen kabul limiti arasındaki fark      </w:t>
      </w:r>
      <w:r w:rsidRPr="006D4F8E">
        <w:rPr>
          <w:rFonts w:ascii="Cambria Math" w:hAnsi="Cambria Math" w:cs="Cambria Math"/>
          <w:i/>
        </w:rPr>
        <w:t>𝑤=|𝑇𝐿−K𝐿|</w:t>
      </w:r>
    </w:p>
    <w:p w:rsidR="00AB649D" w:rsidRDefault="009F7B1E" w:rsidP="006D4F8E">
      <w:pPr>
        <w:spacing w:before="40" w:after="40" w:line="240" w:lineRule="auto"/>
        <w:ind w:left="357"/>
        <w:jc w:val="both"/>
        <w:rPr>
          <w:rFonts w:ascii="Cambria Math" w:hAnsi="Cambria Math" w:cs="Cambria Math"/>
          <w:i/>
        </w:rPr>
      </w:pPr>
      <w:r>
        <w:rPr>
          <w:rFonts w:ascii="Times New Roman" w:eastAsia="Times New Roman" w:hAnsi="Times New Roman"/>
          <w:b/>
          <w:sz w:val="24"/>
          <w:szCs w:val="24"/>
          <w:lang w:eastAsia="tr-TR"/>
        </w:rPr>
        <w:t xml:space="preserve">Basit Kabul: </w:t>
      </w:r>
      <w:r>
        <w:rPr>
          <w:rFonts w:ascii="Times New Roman" w:eastAsia="Times New Roman" w:hAnsi="Times New Roman"/>
          <w:sz w:val="24"/>
          <w:szCs w:val="24"/>
          <w:lang w:eastAsia="tr-TR"/>
        </w:rPr>
        <w:t xml:space="preserve">Kabul limitinin tolerans limitiyle aynı olduğu bir karar kuralı                </w:t>
      </w:r>
      <w:r w:rsidRPr="006D4F8E">
        <w:rPr>
          <w:rFonts w:ascii="Cambria Math" w:hAnsi="Cambria Math" w:cs="Cambria Math"/>
          <w:i/>
        </w:rPr>
        <w:t>K𝐿</w:t>
      </w:r>
      <w:r w:rsidRPr="006D4F8E">
        <w:rPr>
          <w:i/>
        </w:rPr>
        <w:t>=</w:t>
      </w:r>
      <w:r w:rsidRPr="006D4F8E">
        <w:rPr>
          <w:rFonts w:ascii="Cambria Math" w:hAnsi="Cambria Math" w:cs="Cambria Math"/>
          <w:i/>
        </w:rPr>
        <w:t>𝑇𝐿</w:t>
      </w:r>
    </w:p>
    <w:p w:rsidR="006D4F8E" w:rsidRDefault="009F7B1E" w:rsidP="006D4F8E">
      <w:pPr>
        <w:spacing w:before="40" w:after="40" w:line="240" w:lineRule="auto"/>
        <w:ind w:left="357"/>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Spesifik Risk: </w:t>
      </w:r>
      <w:r w:rsidRPr="006D4F8E">
        <w:rPr>
          <w:rFonts w:ascii="Times New Roman" w:eastAsia="Times New Roman" w:hAnsi="Times New Roman"/>
          <w:sz w:val="24"/>
          <w:szCs w:val="24"/>
          <w:lang w:eastAsia="tr-TR"/>
        </w:rPr>
        <w:t>Kabul edilen bir durumun uygun olmaması veya reddedilen bir ürünün uygun olma olasılığıdır. Bu risk, tek bir numunenin ölçümlerine dayanmaktadır.</w:t>
      </w:r>
    </w:p>
    <w:p w:rsidR="006D4F8E" w:rsidRDefault="009F7B1E" w:rsidP="006D4F8E">
      <w:pPr>
        <w:spacing w:before="40" w:after="40" w:line="240" w:lineRule="auto"/>
        <w:ind w:left="357"/>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Global Risk:</w:t>
      </w:r>
      <w:r w:rsidRPr="006D4F8E">
        <w:rPr>
          <w:rFonts w:ascii="Times New Roman" w:eastAsia="Times New Roman" w:hAnsi="Times New Roman"/>
          <w:sz w:val="24"/>
          <w:szCs w:val="24"/>
          <w:lang w:eastAsia="tr-TR"/>
        </w:rPr>
        <w:t xml:space="preserve"> Kabul edilen bir duruma uymama ihtimali veya reddedilen bir duruma uyması </w:t>
      </w:r>
      <w:r w:rsidRPr="006D4F8E">
        <w:rPr>
          <w:rFonts w:ascii="Times New Roman" w:eastAsia="Times New Roman" w:hAnsi="Times New Roman"/>
          <w:b/>
          <w:sz w:val="24"/>
          <w:szCs w:val="24"/>
          <w:lang w:eastAsia="tr-TR"/>
        </w:rPr>
        <w:t>ortalama</w:t>
      </w:r>
      <w:r w:rsidRPr="006D4F8E">
        <w:rPr>
          <w:rFonts w:ascii="Times New Roman" w:eastAsia="Times New Roman" w:hAnsi="Times New Roman"/>
          <w:sz w:val="24"/>
          <w:szCs w:val="24"/>
          <w:lang w:eastAsia="tr-TR"/>
        </w:rPr>
        <w:t xml:space="preserve"> ihtimaldir. Herhangi bir tek numuneye, ayrı ölçüm sonucuna veya bireysel iş parçasına yanlış kabul olasılığını doğrudan ele almaz.</w:t>
      </w:r>
    </w:p>
    <w:p w:rsidR="006D4F8E" w:rsidRPr="00AB649D" w:rsidRDefault="006D4F8E" w:rsidP="006D4F8E">
      <w:pPr>
        <w:spacing w:before="40" w:after="40" w:line="240" w:lineRule="auto"/>
        <w:ind w:left="357"/>
        <w:jc w:val="both"/>
        <w:rPr>
          <w:rFonts w:ascii="Times New Roman" w:eastAsia="Times New Roman" w:hAnsi="Times New Roman"/>
          <w:sz w:val="24"/>
          <w:szCs w:val="24"/>
          <w:lang w:eastAsia="tr-TR"/>
        </w:rPr>
      </w:pPr>
    </w:p>
    <w:p w:rsidR="003B456D" w:rsidRPr="00015EED" w:rsidRDefault="009F7B1E" w:rsidP="00015EED">
      <w:pPr>
        <w:numPr>
          <w:ilvl w:val="0"/>
          <w:numId w:val="23"/>
        </w:numPr>
        <w:spacing w:before="80" w:after="0" w:line="240" w:lineRule="auto"/>
        <w:jc w:val="both"/>
        <w:rPr>
          <w:rFonts w:ascii="Times New Roman" w:eastAsia="Times New Roman" w:hAnsi="Times New Roman"/>
          <w:sz w:val="24"/>
          <w:szCs w:val="24"/>
          <w:lang w:eastAsia="tr-TR"/>
        </w:rPr>
      </w:pPr>
      <w:r w:rsidRPr="00015EED">
        <w:rPr>
          <w:rFonts w:ascii="Times New Roman" w:eastAsia="Times New Roman" w:hAnsi="Times New Roman"/>
          <w:b/>
          <w:sz w:val="24"/>
          <w:szCs w:val="24"/>
          <w:lang w:eastAsia="tr-TR"/>
        </w:rPr>
        <w:t>YÖNTEM:</w:t>
      </w:r>
    </w:p>
    <w:p w:rsidR="00C05FC7" w:rsidRPr="006D4F8E" w:rsidRDefault="009F7B1E" w:rsidP="00015EED">
      <w:pPr>
        <w:pStyle w:val="ListeParagraf"/>
        <w:numPr>
          <w:ilvl w:val="1"/>
          <w:numId w:val="23"/>
        </w:numPr>
        <w:spacing w:before="80" w:after="80" w:line="240" w:lineRule="auto"/>
        <w:ind w:left="567" w:hanging="425"/>
        <w:contextualSpacing w:val="0"/>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Belgelendirme, Onaylanmış Laboratuvar, PGD, İthalat ve Özel Deney amacı ile deney laboratuvarlarına gelen numunelere, belirlenmiş bir gerekliliğe (standart, şartname, yasal mevzuat vb.) göre bir deney yapıldığında ve müşterinin talep etmesi veya gerekliliğin uygunluk bildirimini zorunlu kıldığı durumlarda, deney sonuçları ve uygunluk değerlendirme bildirimi rapor içeriğinde verilir.</w:t>
      </w:r>
    </w:p>
    <w:p w:rsidR="00C05FC7" w:rsidRPr="00E41ED7" w:rsidRDefault="009F7B1E" w:rsidP="00015EED">
      <w:pPr>
        <w:pStyle w:val="ListeParagraf"/>
        <w:numPr>
          <w:ilvl w:val="1"/>
          <w:numId w:val="23"/>
        </w:numPr>
        <w:spacing w:before="80" w:after="80" w:line="240" w:lineRule="auto"/>
        <w:ind w:left="567" w:hanging="425"/>
        <w:contextualSpacing w:val="0"/>
        <w:jc w:val="both"/>
        <w:rPr>
          <w:rFonts w:ascii="Times New Roman" w:eastAsia="Times New Roman" w:hAnsi="Times New Roman"/>
          <w:sz w:val="24"/>
          <w:szCs w:val="24"/>
          <w:lang w:eastAsia="tr-TR"/>
        </w:rPr>
      </w:pPr>
      <w:r w:rsidRPr="00E41ED7">
        <w:rPr>
          <w:rFonts w:ascii="Times New Roman" w:eastAsia="Times New Roman" w:hAnsi="Times New Roman"/>
          <w:sz w:val="24"/>
          <w:szCs w:val="24"/>
          <w:lang w:eastAsia="tr-TR"/>
        </w:rPr>
        <w:t xml:space="preserve">Yasal mevzuat, ilgili standartlar vb. uygunluk değerlendirme bildirimini </w:t>
      </w:r>
      <w:r w:rsidRPr="00E41ED7">
        <w:rPr>
          <w:rFonts w:ascii="Times New Roman" w:eastAsia="Times New Roman" w:hAnsi="Times New Roman"/>
          <w:b/>
          <w:sz w:val="24"/>
          <w:szCs w:val="24"/>
          <w:lang w:eastAsia="tr-TR"/>
        </w:rPr>
        <w:t>zorunlu kılmazsa</w:t>
      </w:r>
      <w:r w:rsidRPr="00E41ED7">
        <w:rPr>
          <w:rFonts w:ascii="Times New Roman" w:eastAsia="Times New Roman" w:hAnsi="Times New Roman"/>
          <w:sz w:val="24"/>
          <w:szCs w:val="24"/>
          <w:lang w:eastAsia="tr-TR"/>
        </w:rPr>
        <w:t xml:space="preserve">, veya müşteri talebi olmaz ise uygunluk değerlendirme yapmaya gerek yoktur. </w:t>
      </w:r>
    </w:p>
    <w:p w:rsidR="00C05FC7" w:rsidRPr="006D4F8E" w:rsidRDefault="009F7B1E" w:rsidP="00822844">
      <w:pPr>
        <w:pStyle w:val="ListeParagraf"/>
        <w:numPr>
          <w:ilvl w:val="1"/>
          <w:numId w:val="23"/>
        </w:numPr>
        <w:spacing w:before="80" w:after="80" w:line="240" w:lineRule="auto"/>
        <w:ind w:left="567" w:hanging="425"/>
        <w:contextualSpacing w:val="0"/>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 xml:space="preserve">Müşteri, deney için bir şartnameye veya standarda uygunluk beyanı talep ettiğinde, şartname, standart ve karar kuralı açıkça tanımlanmalıdır. Seçilen karar kuralı, üzerinde uzlaşılan şartname veya standartta veya mevzuatta yer almıyorsa müşteriye bildirilmeli ve bu konuda müşteriyle anlaşılmalıdır. </w:t>
      </w:r>
    </w:p>
    <w:p w:rsidR="00E53D65" w:rsidRPr="006D4F8E" w:rsidRDefault="009F7B1E" w:rsidP="000A6BD7">
      <w:pPr>
        <w:pStyle w:val="ListeParagraf"/>
        <w:numPr>
          <w:ilvl w:val="1"/>
          <w:numId w:val="23"/>
        </w:numPr>
        <w:spacing w:before="80" w:after="80" w:line="240" w:lineRule="auto"/>
        <w:ind w:left="567" w:hanging="425"/>
        <w:contextualSpacing w:val="0"/>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 xml:space="preserve">Herhangi bir yasal şart veya ilgili standartta zorunluluk olmadığı takdirde, bu talimatta belirtilen karar kuralı Belgelendirme, Onaylanmış Laboratuvar, PGD, İthalat, ve Özel Deney gibi tüm talep türleri için </w:t>
      </w:r>
      <w:r w:rsidRPr="006D4F8E">
        <w:rPr>
          <w:rFonts w:ascii="Times New Roman" w:eastAsia="Times New Roman" w:hAnsi="Times New Roman"/>
          <w:sz w:val="24"/>
          <w:szCs w:val="24"/>
          <w:lang w:eastAsia="tr-TR"/>
        </w:rPr>
        <w:lastRenderedPageBreak/>
        <w:t>geçerlidir. Bu talimat TSE’nin internet sitesi üzerinde herkesin ulaşımına açık olacak şekilde yayınlanır ve güncelliği sağlanır.</w:t>
      </w:r>
    </w:p>
    <w:p w:rsidR="00E53D65" w:rsidRPr="006D4F8E" w:rsidRDefault="009F7B1E" w:rsidP="00E53D65">
      <w:pPr>
        <w:pStyle w:val="ListeParagraf"/>
        <w:numPr>
          <w:ilvl w:val="0"/>
          <w:numId w:val="33"/>
        </w:numPr>
        <w:spacing w:before="80" w:after="80" w:line="240" w:lineRule="auto"/>
        <w:contextualSpacing w:val="0"/>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Onaylanmış Laboratuvar ve Özel Deney taleplerinde müşteri ile mutabakat başvuru formlarının imzalanması ile sağlanır. Müşterinin bu talimattan farklı bir talebi olması halinde, ilgili formlarda yer alan uygun alanların doldurulması ve laboratuvarın kabul etmesi ile deneylere başlanır.</w:t>
      </w:r>
    </w:p>
    <w:p w:rsidR="00CA1D43" w:rsidRPr="006D4F8E" w:rsidRDefault="009F7B1E" w:rsidP="00C7449F">
      <w:pPr>
        <w:pStyle w:val="ListeParagraf"/>
        <w:numPr>
          <w:ilvl w:val="0"/>
          <w:numId w:val="33"/>
        </w:numPr>
        <w:spacing w:before="80" w:after="80" w:line="240" w:lineRule="auto"/>
        <w:contextualSpacing w:val="0"/>
        <w:jc w:val="both"/>
        <w:rPr>
          <w:rFonts w:ascii="Times New Roman" w:eastAsia="Times New Roman" w:hAnsi="Times New Roman"/>
          <w:sz w:val="24"/>
          <w:szCs w:val="24"/>
          <w:lang w:eastAsia="tr-TR"/>
        </w:rPr>
      </w:pPr>
      <w:r w:rsidRPr="00C7449F">
        <w:rPr>
          <w:rFonts w:ascii="Times New Roman" w:eastAsia="Times New Roman" w:hAnsi="Times New Roman"/>
          <w:i/>
          <w:sz w:val="24"/>
          <w:szCs w:val="24"/>
          <w:lang w:eastAsia="tr-TR"/>
        </w:rPr>
        <w:t>TSE birimlerinden gelen (Belgelendirme, İthalat, vb) deney taleplerinde</w:t>
      </w:r>
      <w:r>
        <w:rPr>
          <w:rFonts w:ascii="Times New Roman" w:eastAsia="Times New Roman" w:hAnsi="Times New Roman"/>
          <w:sz w:val="24"/>
          <w:szCs w:val="24"/>
          <w:lang w:eastAsia="tr-TR"/>
        </w:rPr>
        <w:t xml:space="preserve"> ve PGD gibi resmi kurum ve kuruluşlardan gelen taleplerde mutabakat, internet sitesinde yayınlanan karar kuralının kabul edildiği varsayılarak sağlanır. Karar kuralı için farklı taleplerin olması halinde bu durum mevcut durumda kullanılan deney talep formları </w:t>
      </w:r>
      <w:r w:rsidRPr="00C7449F">
        <w:rPr>
          <w:rFonts w:ascii="Times New Roman" w:eastAsia="Times New Roman" w:hAnsi="Times New Roman"/>
          <w:i/>
          <w:sz w:val="24"/>
          <w:szCs w:val="24"/>
          <w:lang w:eastAsia="tr-TR"/>
        </w:rPr>
        <w:t>ve/veya resmi yazılarında</w:t>
      </w:r>
      <w:r>
        <w:rPr>
          <w:rFonts w:ascii="Times New Roman" w:eastAsia="Times New Roman" w:hAnsi="Times New Roman"/>
          <w:sz w:val="24"/>
          <w:szCs w:val="24"/>
          <w:lang w:eastAsia="tr-TR"/>
        </w:rPr>
        <w:t xml:space="preserve"> belirtilir. </w:t>
      </w:r>
      <w:r w:rsidRPr="00C7449F">
        <w:rPr>
          <w:rFonts w:ascii="Times New Roman" w:eastAsia="Times New Roman" w:hAnsi="Times New Roman"/>
          <w:i/>
          <w:sz w:val="24"/>
          <w:szCs w:val="24"/>
          <w:lang w:eastAsia="tr-TR"/>
        </w:rPr>
        <w:t>TSE birimlerinden gelen taleplerde bu talimatta belirtilen kurallara göre ölçüm belirsizliği dikkate alınarak karar kuralı uygulanarak uygunluk beyanı verilir. İlgili birim özellikle talep ederse ölçüm belirsizliği raporlarda belirtilir</w:t>
      </w:r>
    </w:p>
    <w:p w:rsidR="004C5B53" w:rsidRPr="006D4F8E" w:rsidRDefault="009F7B1E" w:rsidP="00E53D65">
      <w:pPr>
        <w:pStyle w:val="ListeParagraf"/>
        <w:numPr>
          <w:ilvl w:val="0"/>
          <w:numId w:val="33"/>
        </w:numPr>
        <w:spacing w:before="80" w:after="80" w:line="240" w:lineRule="auto"/>
        <w:contextualSpacing w:val="0"/>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Müşterilerin talepleri yasal şartlar ile çelişemez.</w:t>
      </w:r>
    </w:p>
    <w:p w:rsidR="00CA1D43" w:rsidRPr="00E41ED7" w:rsidRDefault="009F7B1E" w:rsidP="00CA1D43">
      <w:pPr>
        <w:pStyle w:val="ListeParagraf"/>
        <w:numPr>
          <w:ilvl w:val="1"/>
          <w:numId w:val="23"/>
        </w:numPr>
        <w:spacing w:before="80" w:after="80" w:line="240" w:lineRule="auto"/>
        <w:ind w:left="567" w:hanging="425"/>
        <w:contextualSpacing w:val="0"/>
        <w:jc w:val="both"/>
        <w:rPr>
          <w:rFonts w:ascii="Times New Roman" w:eastAsia="Times New Roman" w:hAnsi="Times New Roman"/>
          <w:sz w:val="24"/>
          <w:szCs w:val="24"/>
          <w:lang w:eastAsia="tr-TR"/>
        </w:rPr>
      </w:pPr>
      <w:r w:rsidRPr="00E41ED7">
        <w:rPr>
          <w:rFonts w:ascii="Times New Roman" w:eastAsia="Times New Roman" w:hAnsi="Times New Roman"/>
          <w:sz w:val="24"/>
          <w:szCs w:val="24"/>
          <w:lang w:eastAsia="tr-TR"/>
        </w:rPr>
        <w:t xml:space="preserve">  Uygunluk beyanı ile ilgili karar kuralının ve uygunluk beyanının hangi şartname veya standarda veya yasal düzenlemeye göre yapıldığı ve hangi deney sonucunun bu uygunluk değerlendirilmesine tâbi tutulduğu deney raporunda belirtilir.</w:t>
      </w:r>
    </w:p>
    <w:p w:rsidR="00CA1D43" w:rsidRPr="006D4F8E" w:rsidRDefault="009F7B1E" w:rsidP="00CA1D43">
      <w:pPr>
        <w:pStyle w:val="ListeParagraf"/>
        <w:numPr>
          <w:ilvl w:val="1"/>
          <w:numId w:val="23"/>
        </w:numPr>
        <w:spacing w:before="80" w:after="80" w:line="240" w:lineRule="auto"/>
        <w:ind w:left="567" w:hanging="425"/>
        <w:contextualSpacing w:val="0"/>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 xml:space="preserve">Deneyi yapılan numunelerin şartnameye veya ilgili mevzuata uygunluk değerlendirmeleri, deneyi yapan laboratuvar birimi ve deneyi yapan teknik personel tarafından yapılır. Bu nedenle, deneyi yapan personelin değerlendirmeye konu şartname, standart veya yasal düzenlemeye erişimi sağlanmalıdır </w:t>
      </w:r>
    </w:p>
    <w:p w:rsidR="00C05FC7" w:rsidRPr="006D4F8E" w:rsidRDefault="009F7B1E" w:rsidP="00822844">
      <w:pPr>
        <w:pStyle w:val="ListeParagraf"/>
        <w:numPr>
          <w:ilvl w:val="1"/>
          <w:numId w:val="23"/>
        </w:numPr>
        <w:spacing w:before="80" w:after="80" w:line="240" w:lineRule="auto"/>
        <w:ind w:left="567" w:hanging="425"/>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Karar verilecek deney sonucunun değerlendirileceği gereklilik tanımlanır. Bu gereklilik, değerle ilgili hata (kusur) alt ya da üst sınırı ya da aralığı olabilir. Bu tanımlamanın dayandığı kaynaklar;</w:t>
      </w:r>
    </w:p>
    <w:p w:rsidR="00C05FC7" w:rsidRPr="006D4F8E" w:rsidRDefault="009F7B1E" w:rsidP="00822844">
      <w:pPr>
        <w:pStyle w:val="ListeParagraf"/>
        <w:spacing w:before="80" w:after="80" w:line="240" w:lineRule="auto"/>
        <w:ind w:left="567" w:hanging="425"/>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 xml:space="preserve">       a-Yasal mevzuatça belirlenmiş bir gereklilik,</w:t>
      </w:r>
    </w:p>
    <w:p w:rsidR="00C05FC7" w:rsidRPr="006D4F8E" w:rsidRDefault="009F7B1E" w:rsidP="00822844">
      <w:pPr>
        <w:spacing w:before="80" w:after="80" w:line="240" w:lineRule="auto"/>
        <w:ind w:left="567" w:hanging="425"/>
        <w:jc w:val="both"/>
        <w:rPr>
          <w:rFonts w:ascii="Times New Roman" w:eastAsia="Times New Roman" w:hAnsi="Times New Roman"/>
          <w:sz w:val="24"/>
          <w:szCs w:val="24"/>
          <w:lang w:eastAsia="tr-TR"/>
        </w:rPr>
      </w:pPr>
      <w:r w:rsidRPr="006D4F8E">
        <w:rPr>
          <w:rFonts w:ascii="Times New Roman" w:eastAsia="Times New Roman" w:hAnsi="Times New Roman"/>
          <w:sz w:val="24"/>
          <w:szCs w:val="24"/>
          <w:lang w:eastAsia="tr-TR"/>
        </w:rPr>
        <w:t xml:space="preserve">       b- Standart tarafından belirlenmiş bir gereklilik ya da</w:t>
      </w:r>
    </w:p>
    <w:p w:rsidR="008E5C3C" w:rsidRPr="00416134" w:rsidRDefault="009F7B1E" w:rsidP="00CA1D43">
      <w:pPr>
        <w:pStyle w:val="ListeParagraf"/>
        <w:spacing w:before="80" w:after="80" w:line="240" w:lineRule="auto"/>
        <w:ind w:left="567" w:hanging="425"/>
        <w:jc w:val="both"/>
        <w:rPr>
          <w:rFonts w:ascii="Times New Roman" w:eastAsia="Times New Roman" w:hAnsi="Times New Roman"/>
          <w:color w:val="FF0000"/>
          <w:sz w:val="24"/>
          <w:szCs w:val="24"/>
          <w:lang w:eastAsia="tr-TR"/>
        </w:rPr>
      </w:pPr>
      <w:r w:rsidRPr="00857E47">
        <w:rPr>
          <w:rFonts w:ascii="Times New Roman" w:eastAsia="Times New Roman" w:hAnsi="Times New Roman"/>
          <w:sz w:val="24"/>
          <w:szCs w:val="24"/>
          <w:lang w:eastAsia="tr-TR"/>
        </w:rPr>
        <w:t xml:space="preserve">       c- Standard olmayan metodlara göre belirlenmiş bir gereklilik olması durumunda müşterinin istemi doğrultusunda belirlenmiş bir gereksinme ya da gereklilik olabilir.</w:t>
      </w:r>
    </w:p>
    <w:p w:rsidR="008E5C3C" w:rsidRPr="00015EED" w:rsidRDefault="008E5C3C" w:rsidP="00015EED">
      <w:pPr>
        <w:spacing w:before="80" w:after="0" w:line="240" w:lineRule="auto"/>
        <w:jc w:val="both"/>
        <w:rPr>
          <w:rFonts w:ascii="Times New Roman" w:eastAsia="Times New Roman" w:hAnsi="Times New Roman"/>
          <w:sz w:val="24"/>
          <w:szCs w:val="24"/>
          <w:lang w:eastAsia="tr-TR"/>
        </w:rPr>
      </w:pPr>
    </w:p>
    <w:p w:rsidR="0056068D" w:rsidRDefault="009F7B1E" w:rsidP="00015EED">
      <w:pPr>
        <w:pStyle w:val="DZYAZIM"/>
        <w:numPr>
          <w:ilvl w:val="0"/>
          <w:numId w:val="23"/>
        </w:numPr>
        <w:tabs>
          <w:tab w:val="num" w:pos="1134"/>
        </w:tabs>
        <w:spacing w:line="240" w:lineRule="auto"/>
        <w:outlineLvl w:val="0"/>
        <w:rPr>
          <w:b/>
          <w:szCs w:val="24"/>
        </w:rPr>
      </w:pPr>
      <w:r w:rsidRPr="00015EED">
        <w:rPr>
          <w:b/>
          <w:szCs w:val="24"/>
        </w:rPr>
        <w:t xml:space="preserve"> GEREKLİLİKLERE GÖRE KARAR KURALI</w:t>
      </w:r>
    </w:p>
    <w:p w:rsidR="00015EED" w:rsidRDefault="009F7B1E" w:rsidP="00822844">
      <w:pPr>
        <w:pStyle w:val="ListeParagraf"/>
        <w:numPr>
          <w:ilvl w:val="1"/>
          <w:numId w:val="30"/>
        </w:numPr>
        <w:autoSpaceDE w:val="0"/>
        <w:autoSpaceDN w:val="0"/>
        <w:adjustRightInd w:val="0"/>
        <w:spacing w:before="80" w:after="80" w:line="240" w:lineRule="auto"/>
        <w:ind w:left="357" w:hanging="357"/>
        <w:contextualSpacing w:val="0"/>
        <w:jc w:val="both"/>
        <w:rPr>
          <w:rFonts w:ascii="Times New Roman" w:hAnsi="Times New Roman"/>
          <w:sz w:val="24"/>
          <w:szCs w:val="24"/>
          <w:lang w:eastAsia="tr-TR"/>
        </w:rPr>
      </w:pPr>
      <w:r>
        <w:rPr>
          <w:rFonts w:ascii="Times New Roman" w:hAnsi="Times New Roman"/>
          <w:sz w:val="24"/>
          <w:szCs w:val="24"/>
          <w:lang w:eastAsia="tr-TR"/>
        </w:rPr>
        <w:t>Belirlenmiş bir gerekliliğe göre bir deney yapıldığında ve müşterinin talep etmesi veya gerekliliğin uygunluk beyanını zorunlu kılması durumunda deney sonuçlarının belirlenmiş gerekliliğe uygunluk gösterip göstermediğini belirten bir açıklama rapor içeriğinde verilir.</w:t>
      </w:r>
    </w:p>
    <w:p w:rsidR="00015EED" w:rsidRDefault="009F7B1E" w:rsidP="00822844">
      <w:pPr>
        <w:pStyle w:val="ListeParagraf"/>
        <w:numPr>
          <w:ilvl w:val="1"/>
          <w:numId w:val="30"/>
        </w:numPr>
        <w:autoSpaceDE w:val="0"/>
        <w:autoSpaceDN w:val="0"/>
        <w:adjustRightInd w:val="0"/>
        <w:spacing w:before="80" w:after="80" w:line="240" w:lineRule="auto"/>
        <w:ind w:left="357" w:hanging="357"/>
        <w:contextualSpacing w:val="0"/>
        <w:jc w:val="both"/>
        <w:rPr>
          <w:rFonts w:ascii="Times New Roman" w:hAnsi="Times New Roman"/>
          <w:sz w:val="24"/>
          <w:szCs w:val="24"/>
          <w:lang w:eastAsia="tr-TR"/>
        </w:rPr>
      </w:pPr>
      <w:r>
        <w:rPr>
          <w:rFonts w:ascii="Times New Roman" w:hAnsi="Times New Roman"/>
          <w:sz w:val="24"/>
          <w:szCs w:val="24"/>
          <w:lang w:eastAsia="tr-TR"/>
        </w:rPr>
        <w:t>Uygunluk beyanının hangi sonuçlara uygulandığını, hangi gerekliliğe göre bir uygunluk değerlendirmesi yapıldığını ve şartname veya standartta yer almıyorsa uygulanan karar kuralının ne olduğunu rapor içeriğinde ifade edilir.</w:t>
      </w:r>
    </w:p>
    <w:p w:rsidR="009E21DA" w:rsidRPr="00036E77" w:rsidRDefault="009F7B1E" w:rsidP="009E21DA">
      <w:pPr>
        <w:pStyle w:val="ListeParagraf"/>
        <w:numPr>
          <w:ilvl w:val="1"/>
          <w:numId w:val="30"/>
        </w:numPr>
        <w:autoSpaceDE w:val="0"/>
        <w:autoSpaceDN w:val="0"/>
        <w:adjustRightInd w:val="0"/>
        <w:spacing w:before="80" w:after="80" w:line="240" w:lineRule="auto"/>
        <w:contextualSpacing w:val="0"/>
        <w:jc w:val="both"/>
        <w:rPr>
          <w:rFonts w:ascii="Times New Roman" w:hAnsi="Times New Roman"/>
          <w:sz w:val="24"/>
          <w:szCs w:val="24"/>
          <w:lang w:eastAsia="tr-TR"/>
        </w:rPr>
      </w:pPr>
      <w:r w:rsidRPr="00036E77">
        <w:rPr>
          <w:rFonts w:ascii="Times New Roman" w:hAnsi="Times New Roman"/>
          <w:sz w:val="24"/>
          <w:szCs w:val="24"/>
          <w:lang w:eastAsia="tr-TR"/>
        </w:rPr>
        <w:t>Bir ölçüm gerçekleştirirken ve ardından bir uygunluk beyanı verirken, örneğin üreticinin gerekliliklerine göre tolerans içi-dışı veya belirli bir gereklilik için Uygun/Uygunsuz olduğunda, iki olası sonuç vardır:</w:t>
      </w:r>
    </w:p>
    <w:p w:rsidR="005F1781" w:rsidRPr="00036E77" w:rsidRDefault="009F7B1E" w:rsidP="005F1781">
      <w:pPr>
        <w:pStyle w:val="ListeParagraf"/>
        <w:numPr>
          <w:ilvl w:val="0"/>
          <w:numId w:val="43"/>
        </w:numPr>
        <w:autoSpaceDE w:val="0"/>
        <w:autoSpaceDN w:val="0"/>
        <w:adjustRightInd w:val="0"/>
        <w:spacing w:before="80" w:after="80" w:line="240" w:lineRule="auto"/>
        <w:contextualSpacing w:val="0"/>
        <w:jc w:val="both"/>
        <w:rPr>
          <w:rFonts w:ascii="Times New Roman" w:hAnsi="Times New Roman"/>
          <w:sz w:val="24"/>
          <w:szCs w:val="24"/>
          <w:lang w:eastAsia="tr-TR"/>
        </w:rPr>
      </w:pPr>
      <w:r w:rsidRPr="00036E77">
        <w:rPr>
          <w:rFonts w:ascii="Times New Roman" w:hAnsi="Times New Roman"/>
          <w:sz w:val="24"/>
          <w:szCs w:val="24"/>
          <w:lang w:eastAsia="tr-TR"/>
        </w:rPr>
        <w:t>Gerekliliklere uygunluk konusunda doğru bir karar verilebilir</w:t>
      </w:r>
    </w:p>
    <w:p w:rsidR="005F1781" w:rsidRPr="00036E77" w:rsidRDefault="009F7B1E" w:rsidP="005F1781">
      <w:pPr>
        <w:pStyle w:val="ListeParagraf"/>
        <w:numPr>
          <w:ilvl w:val="0"/>
          <w:numId w:val="43"/>
        </w:numPr>
        <w:autoSpaceDE w:val="0"/>
        <w:autoSpaceDN w:val="0"/>
        <w:adjustRightInd w:val="0"/>
        <w:spacing w:before="80" w:after="80" w:line="240" w:lineRule="auto"/>
        <w:contextualSpacing w:val="0"/>
        <w:jc w:val="both"/>
        <w:rPr>
          <w:rFonts w:ascii="Times New Roman" w:hAnsi="Times New Roman"/>
          <w:sz w:val="24"/>
          <w:szCs w:val="24"/>
          <w:lang w:eastAsia="tr-TR"/>
        </w:rPr>
      </w:pPr>
      <w:r w:rsidRPr="00036E77">
        <w:rPr>
          <w:rFonts w:ascii="Times New Roman" w:hAnsi="Times New Roman"/>
          <w:sz w:val="24"/>
          <w:szCs w:val="24"/>
          <w:lang w:eastAsia="tr-TR"/>
        </w:rPr>
        <w:t>Gerekliliklere uygunluk konusunda yanlış bir karar verilebilir</w:t>
      </w:r>
    </w:p>
    <w:p w:rsidR="001F251F" w:rsidRPr="00036E77" w:rsidRDefault="009F7B1E" w:rsidP="001F251F">
      <w:pPr>
        <w:autoSpaceDE w:val="0"/>
        <w:autoSpaceDN w:val="0"/>
        <w:adjustRightInd w:val="0"/>
        <w:spacing w:before="80" w:after="80" w:line="240" w:lineRule="auto"/>
        <w:ind w:left="357"/>
        <w:jc w:val="both"/>
        <w:rPr>
          <w:rFonts w:ascii="Times New Roman" w:hAnsi="Times New Roman"/>
          <w:sz w:val="24"/>
          <w:szCs w:val="24"/>
          <w:lang w:eastAsia="tr-TR"/>
        </w:rPr>
      </w:pPr>
      <w:r w:rsidRPr="00036E77">
        <w:rPr>
          <w:rFonts w:ascii="Times New Roman" w:hAnsi="Times New Roman"/>
          <w:sz w:val="24"/>
          <w:szCs w:val="24"/>
          <w:lang w:eastAsia="tr-TR"/>
        </w:rPr>
        <w:t xml:space="preserve">Ölçülen her değer, ilişkili bir ölçüm belirsizliğine sahiptir. Şekil 1'de iki özdeş ölçüm gösterilmektedir ancak farklı ölçüm belirsizlikleri vardır. Düşük sonuçtaki genişletilmiş ölçüm belirsizliği (A durumu) </w:t>
      </w:r>
      <w:r w:rsidRPr="00036E77">
        <w:rPr>
          <w:rFonts w:ascii="Times New Roman" w:hAnsi="Times New Roman"/>
          <w:sz w:val="24"/>
          <w:szCs w:val="24"/>
          <w:lang w:eastAsia="tr-TR"/>
        </w:rPr>
        <w:lastRenderedPageBreak/>
        <w:t>tamamen tolerans sınırları dahilindedir. Üst sonuç (B durumu) önemli ölçüde daha büyük ölçüm belirsizliğine sahiptir. B'nin daha yüksek ölçüm belirsizliği nedeniyle yanlış kabul riski daha yüksektir.</w:t>
      </w:r>
    </w:p>
    <w:p w:rsidR="00DA03A3" w:rsidRDefault="00DA03A3" w:rsidP="001F251F">
      <w:pPr>
        <w:autoSpaceDE w:val="0"/>
        <w:autoSpaceDN w:val="0"/>
        <w:adjustRightInd w:val="0"/>
        <w:spacing w:before="80" w:after="80" w:line="240" w:lineRule="auto"/>
        <w:ind w:left="357"/>
        <w:jc w:val="both"/>
        <w:rPr>
          <w:rFonts w:ascii="Times New Roman" w:hAnsi="Times New Roman"/>
          <w:color w:val="FF0000"/>
          <w:sz w:val="24"/>
          <w:szCs w:val="24"/>
          <w:lang w:eastAsia="tr-TR"/>
        </w:rPr>
      </w:pPr>
    </w:p>
    <w:p w:rsidR="00DA03A3" w:rsidRPr="00BB0C22" w:rsidRDefault="009F7B1E" w:rsidP="00DA03A3">
      <w:pPr>
        <w:autoSpaceDE w:val="0"/>
        <w:autoSpaceDN w:val="0"/>
        <w:adjustRightInd w:val="0"/>
        <w:spacing w:before="80" w:after="80" w:line="240" w:lineRule="auto"/>
        <w:ind w:left="357"/>
        <w:jc w:val="center"/>
        <w:rPr>
          <w:rFonts w:ascii="Times New Roman" w:hAnsi="Times New Roman"/>
          <w:color w:val="FF0000"/>
          <w:sz w:val="24"/>
          <w:szCs w:val="24"/>
          <w:lang w:eastAsia="tr-TR"/>
        </w:rPr>
      </w:pPr>
      <w:r w:rsidRPr="00DA03A3">
        <w:rPr>
          <w:rFonts w:ascii="Times New Roman" w:hAnsi="Times New Roman"/>
          <w:noProof/>
          <w:color w:val="FF0000"/>
          <w:sz w:val="24"/>
          <w:szCs w:val="24"/>
          <w:lang w:eastAsia="tr-TR"/>
        </w:rPr>
        <w:drawing>
          <wp:inline distT="0" distB="0" distL="0" distR="0">
            <wp:extent cx="5112385" cy="1725433"/>
            <wp:effectExtent l="0" t="0" r="0" b="825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28081" cy="1730730"/>
                    </a:xfrm>
                    <a:prstGeom prst="rect">
                      <a:avLst/>
                    </a:prstGeom>
                    <a:noFill/>
                    <a:ln>
                      <a:noFill/>
                    </a:ln>
                  </pic:spPr>
                </pic:pic>
              </a:graphicData>
            </a:graphic>
          </wp:inline>
        </w:drawing>
      </w:r>
    </w:p>
    <w:p w:rsidR="0053654E" w:rsidRPr="0053654E" w:rsidRDefault="009F7B1E" w:rsidP="00DA03A3">
      <w:pPr>
        <w:autoSpaceDE w:val="0"/>
        <w:autoSpaceDN w:val="0"/>
        <w:adjustRightInd w:val="0"/>
        <w:spacing w:before="80" w:after="80" w:line="240" w:lineRule="auto"/>
        <w:ind w:left="357"/>
        <w:jc w:val="center"/>
        <w:rPr>
          <w:rFonts w:ascii="Times New Roman" w:hAnsi="Times New Roman"/>
          <w:szCs w:val="24"/>
          <w:lang w:eastAsia="tr-TR"/>
        </w:rPr>
      </w:pPr>
      <w:r w:rsidRPr="0053654E">
        <w:rPr>
          <w:rFonts w:ascii="Times New Roman" w:hAnsi="Times New Roman"/>
          <w:szCs w:val="24"/>
          <w:lang w:eastAsia="tr-TR"/>
        </w:rPr>
        <w:t>Şekil-1 Ölçüm Karar Riski</w:t>
      </w:r>
    </w:p>
    <w:p w:rsidR="0053654E" w:rsidRPr="005F1781" w:rsidRDefault="0053654E" w:rsidP="0053654E">
      <w:pPr>
        <w:autoSpaceDE w:val="0"/>
        <w:autoSpaceDN w:val="0"/>
        <w:adjustRightInd w:val="0"/>
        <w:spacing w:before="80" w:after="80" w:line="240" w:lineRule="auto"/>
        <w:ind w:left="357"/>
        <w:jc w:val="center"/>
        <w:rPr>
          <w:rFonts w:ascii="Times New Roman" w:hAnsi="Times New Roman"/>
          <w:sz w:val="24"/>
          <w:szCs w:val="24"/>
          <w:lang w:eastAsia="tr-TR"/>
        </w:rPr>
      </w:pPr>
    </w:p>
    <w:p w:rsidR="00732135" w:rsidRPr="00732135" w:rsidRDefault="009F7B1E" w:rsidP="004A199B">
      <w:pPr>
        <w:pStyle w:val="ListeParagraf"/>
        <w:numPr>
          <w:ilvl w:val="1"/>
          <w:numId w:val="30"/>
        </w:numPr>
        <w:autoSpaceDE w:val="0"/>
        <w:autoSpaceDN w:val="0"/>
        <w:adjustRightInd w:val="0"/>
        <w:spacing w:before="40" w:after="40" w:line="240" w:lineRule="auto"/>
        <w:contextualSpacing w:val="0"/>
        <w:jc w:val="both"/>
        <w:rPr>
          <w:rFonts w:ascii="Times New Roman" w:hAnsi="Times New Roman"/>
          <w:sz w:val="24"/>
          <w:szCs w:val="24"/>
          <w:lang w:eastAsia="tr-TR"/>
        </w:rPr>
      </w:pPr>
      <w:r w:rsidRPr="00732135">
        <w:rPr>
          <w:rFonts w:ascii="Times New Roman" w:hAnsi="Times New Roman"/>
          <w:sz w:val="24"/>
          <w:szCs w:val="24"/>
          <w:lang w:eastAsia="tr-TR"/>
        </w:rPr>
        <w:t>TS EN ISO / IEC 17025: 2017, laboratuvarların ölçüm belirsizliğini değerlendirmelerini ve uygunluk beyanları verirken dokümante edilmiş bir karar kuralı uygulamalarını ister. Benimsenen yaklaşım duruma bağlı olarak önemli ölçüde değişebilir ve farklı koruma bantları (w) uygulanabilir.</w:t>
      </w:r>
    </w:p>
    <w:p w:rsidR="00822844" w:rsidRDefault="009F7B1E" w:rsidP="00732135">
      <w:pPr>
        <w:pStyle w:val="ListeParagraf"/>
        <w:autoSpaceDE w:val="0"/>
        <w:autoSpaceDN w:val="0"/>
        <w:adjustRightInd w:val="0"/>
        <w:spacing w:before="40" w:after="40" w:line="240" w:lineRule="auto"/>
        <w:ind w:left="360"/>
        <w:contextualSpacing w:val="0"/>
        <w:jc w:val="both"/>
        <w:rPr>
          <w:rFonts w:ascii="Times New Roman" w:hAnsi="Times New Roman"/>
          <w:sz w:val="24"/>
          <w:szCs w:val="24"/>
          <w:lang w:eastAsia="tr-TR"/>
        </w:rPr>
      </w:pPr>
      <w:r w:rsidRPr="00BB0C22">
        <w:rPr>
          <w:rFonts w:ascii="Times New Roman" w:hAnsi="Times New Roman"/>
          <w:sz w:val="24"/>
          <w:szCs w:val="24"/>
          <w:lang w:eastAsia="tr-TR"/>
        </w:rPr>
        <w:t>w=U (Genişletilmiş Ölçüm Belirsizliği) koruma bandının kullanılması yaygın olmakla birlikte, 1'den farklı bir çarpanın daha uygun olduğu durumlar olabilir. Tablo 1, müşteri uygulamasına bağlı olarak belirli spesifik risk seviyelerini elde etmek için farklı koruyucu bant örnekleri sunmaktadır.</w:t>
      </w:r>
    </w:p>
    <w:p w:rsidR="00E53D65" w:rsidRPr="00822844" w:rsidRDefault="00E53D65" w:rsidP="00E53D65">
      <w:pPr>
        <w:pStyle w:val="ListeParagraf"/>
        <w:autoSpaceDE w:val="0"/>
        <w:autoSpaceDN w:val="0"/>
        <w:adjustRightInd w:val="0"/>
        <w:spacing w:before="80" w:after="80" w:line="240" w:lineRule="auto"/>
        <w:ind w:left="357"/>
        <w:contextualSpacing w:val="0"/>
        <w:jc w:val="both"/>
        <w:rPr>
          <w:rFonts w:ascii="Times New Roman" w:hAnsi="Times New Roman"/>
          <w:sz w:val="24"/>
          <w:szCs w:val="24"/>
          <w:lang w:eastAsia="tr-TR"/>
        </w:rPr>
      </w:pPr>
    </w:p>
    <w:tbl>
      <w:tblPr>
        <w:tblStyle w:val="TabloKlavuzu"/>
        <w:tblW w:w="10060" w:type="dxa"/>
        <w:tblInd w:w="421" w:type="dxa"/>
        <w:tblLook w:val="04A0" w:firstRow="1" w:lastRow="0" w:firstColumn="1" w:lastColumn="0" w:noHBand="0" w:noVBand="1"/>
      </w:tblPr>
      <w:tblGrid>
        <w:gridCol w:w="3025"/>
        <w:gridCol w:w="2503"/>
        <w:gridCol w:w="4532"/>
      </w:tblGrid>
      <w:tr w:rsidR="008E7C7C" w:rsidTr="0053654E">
        <w:tc>
          <w:tcPr>
            <w:tcW w:w="3025" w:type="dxa"/>
          </w:tcPr>
          <w:p w:rsidR="00732135" w:rsidRPr="0053654E" w:rsidRDefault="009F7B1E" w:rsidP="0053654E">
            <w:pPr>
              <w:pStyle w:val="ListeParagraf"/>
              <w:autoSpaceDE w:val="0"/>
              <w:autoSpaceDN w:val="0"/>
              <w:adjustRightInd w:val="0"/>
              <w:spacing w:after="0" w:line="240" w:lineRule="auto"/>
              <w:ind w:left="0"/>
              <w:jc w:val="center"/>
              <w:rPr>
                <w:rFonts w:ascii="Times New Roman" w:hAnsi="Times New Roman"/>
                <w:b/>
                <w:sz w:val="24"/>
                <w:szCs w:val="24"/>
                <w:lang w:eastAsia="tr-TR"/>
              </w:rPr>
            </w:pPr>
            <w:r w:rsidRPr="0053654E">
              <w:rPr>
                <w:rFonts w:ascii="Times New Roman" w:hAnsi="Times New Roman"/>
                <w:b/>
                <w:sz w:val="24"/>
                <w:szCs w:val="24"/>
                <w:lang w:eastAsia="tr-TR"/>
              </w:rPr>
              <w:t>Kara Kuralı</w:t>
            </w:r>
          </w:p>
        </w:tc>
        <w:tc>
          <w:tcPr>
            <w:tcW w:w="2503" w:type="dxa"/>
          </w:tcPr>
          <w:p w:rsidR="00732135" w:rsidRPr="0053654E" w:rsidRDefault="009F7B1E" w:rsidP="0053654E">
            <w:pPr>
              <w:pStyle w:val="ListeParagraf"/>
              <w:autoSpaceDE w:val="0"/>
              <w:autoSpaceDN w:val="0"/>
              <w:adjustRightInd w:val="0"/>
              <w:spacing w:after="0" w:line="240" w:lineRule="auto"/>
              <w:ind w:left="0"/>
              <w:jc w:val="center"/>
              <w:rPr>
                <w:rFonts w:ascii="Times New Roman" w:hAnsi="Times New Roman"/>
                <w:b/>
                <w:sz w:val="24"/>
                <w:szCs w:val="24"/>
                <w:lang w:eastAsia="tr-TR"/>
              </w:rPr>
            </w:pPr>
            <w:r w:rsidRPr="0053654E">
              <w:rPr>
                <w:rFonts w:ascii="Times New Roman" w:hAnsi="Times New Roman"/>
                <w:b/>
                <w:sz w:val="24"/>
                <w:szCs w:val="24"/>
                <w:lang w:eastAsia="tr-TR"/>
              </w:rPr>
              <w:t>Koruma Bandı (w)</w:t>
            </w:r>
          </w:p>
        </w:tc>
        <w:tc>
          <w:tcPr>
            <w:tcW w:w="4532" w:type="dxa"/>
          </w:tcPr>
          <w:p w:rsidR="00732135" w:rsidRPr="0053654E" w:rsidRDefault="009F7B1E" w:rsidP="0053654E">
            <w:pPr>
              <w:pStyle w:val="ListeParagraf"/>
              <w:autoSpaceDE w:val="0"/>
              <w:autoSpaceDN w:val="0"/>
              <w:adjustRightInd w:val="0"/>
              <w:spacing w:after="0" w:line="240" w:lineRule="auto"/>
              <w:ind w:left="0"/>
              <w:jc w:val="center"/>
              <w:rPr>
                <w:rFonts w:ascii="Times New Roman" w:hAnsi="Times New Roman"/>
                <w:b/>
                <w:sz w:val="24"/>
                <w:szCs w:val="24"/>
                <w:lang w:eastAsia="tr-TR"/>
              </w:rPr>
            </w:pPr>
            <w:r w:rsidRPr="0053654E">
              <w:rPr>
                <w:rFonts w:ascii="Times New Roman" w:hAnsi="Times New Roman"/>
                <w:b/>
                <w:sz w:val="24"/>
                <w:szCs w:val="24"/>
                <w:lang w:eastAsia="tr-TR"/>
              </w:rPr>
              <w:t>Spesifik Risk</w:t>
            </w:r>
          </w:p>
        </w:tc>
      </w:tr>
      <w:tr w:rsidR="008E7C7C" w:rsidTr="0053654E">
        <w:tc>
          <w:tcPr>
            <w:tcW w:w="3025"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6 sigma</w:t>
            </w:r>
          </w:p>
        </w:tc>
        <w:tc>
          <w:tcPr>
            <w:tcW w:w="2503" w:type="dxa"/>
          </w:tcPr>
          <w:p w:rsidR="00732135" w:rsidRDefault="009F7B1E" w:rsidP="00732135">
            <w:pPr>
              <w:pStyle w:val="ListeParagraf"/>
              <w:autoSpaceDE w:val="0"/>
              <w:autoSpaceDN w:val="0"/>
              <w:adjustRightInd w:val="0"/>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3U</w:t>
            </w:r>
          </w:p>
        </w:tc>
        <w:tc>
          <w:tcPr>
            <w:tcW w:w="4532"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&lt;1ppm YKO</w:t>
            </w:r>
          </w:p>
        </w:tc>
      </w:tr>
      <w:tr w:rsidR="008E7C7C" w:rsidTr="0053654E">
        <w:tc>
          <w:tcPr>
            <w:tcW w:w="3025"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3sigma</w:t>
            </w:r>
          </w:p>
        </w:tc>
        <w:tc>
          <w:tcPr>
            <w:tcW w:w="2503" w:type="dxa"/>
          </w:tcPr>
          <w:p w:rsidR="00732135" w:rsidRDefault="009F7B1E" w:rsidP="00732135">
            <w:pPr>
              <w:pStyle w:val="ListeParagraf"/>
              <w:autoSpaceDE w:val="0"/>
              <w:autoSpaceDN w:val="0"/>
              <w:adjustRightInd w:val="0"/>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1,5U</w:t>
            </w:r>
          </w:p>
        </w:tc>
        <w:tc>
          <w:tcPr>
            <w:tcW w:w="4532"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&lt;0.16% YKO</w:t>
            </w:r>
          </w:p>
        </w:tc>
      </w:tr>
      <w:tr w:rsidR="008E7C7C" w:rsidTr="0053654E">
        <w:tc>
          <w:tcPr>
            <w:tcW w:w="3025"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ILAC G8:2009 kuralı</w:t>
            </w:r>
          </w:p>
        </w:tc>
        <w:tc>
          <w:tcPr>
            <w:tcW w:w="2503" w:type="dxa"/>
          </w:tcPr>
          <w:p w:rsidR="00732135" w:rsidRDefault="009F7B1E" w:rsidP="00732135">
            <w:pPr>
              <w:pStyle w:val="ListeParagraf"/>
              <w:autoSpaceDE w:val="0"/>
              <w:autoSpaceDN w:val="0"/>
              <w:adjustRightInd w:val="0"/>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1U</w:t>
            </w:r>
          </w:p>
        </w:tc>
        <w:tc>
          <w:tcPr>
            <w:tcW w:w="4532"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&lt;2.5% YKO</w:t>
            </w:r>
          </w:p>
        </w:tc>
      </w:tr>
      <w:tr w:rsidR="008E7C7C" w:rsidTr="0053654E">
        <w:tc>
          <w:tcPr>
            <w:tcW w:w="3025"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ISO 14253-1:2017</w:t>
            </w:r>
          </w:p>
        </w:tc>
        <w:tc>
          <w:tcPr>
            <w:tcW w:w="2503" w:type="dxa"/>
          </w:tcPr>
          <w:p w:rsidR="00732135" w:rsidRDefault="009F7B1E" w:rsidP="00732135">
            <w:pPr>
              <w:pStyle w:val="ListeParagraf"/>
              <w:autoSpaceDE w:val="0"/>
              <w:autoSpaceDN w:val="0"/>
              <w:adjustRightInd w:val="0"/>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0,83U</w:t>
            </w:r>
          </w:p>
        </w:tc>
        <w:tc>
          <w:tcPr>
            <w:tcW w:w="4532"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&lt;5% YKO</w:t>
            </w:r>
          </w:p>
        </w:tc>
      </w:tr>
      <w:tr w:rsidR="008E7C7C" w:rsidTr="0053654E">
        <w:tc>
          <w:tcPr>
            <w:tcW w:w="3025"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Basit Kabul</w:t>
            </w:r>
          </w:p>
        </w:tc>
        <w:tc>
          <w:tcPr>
            <w:tcW w:w="2503" w:type="dxa"/>
          </w:tcPr>
          <w:p w:rsidR="00732135" w:rsidRDefault="009F7B1E" w:rsidP="00732135">
            <w:pPr>
              <w:pStyle w:val="ListeParagraf"/>
              <w:autoSpaceDE w:val="0"/>
              <w:autoSpaceDN w:val="0"/>
              <w:adjustRightInd w:val="0"/>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0</w:t>
            </w:r>
          </w:p>
        </w:tc>
        <w:tc>
          <w:tcPr>
            <w:tcW w:w="4532"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&lt;50% YKO</w:t>
            </w:r>
          </w:p>
        </w:tc>
      </w:tr>
      <w:tr w:rsidR="008E7C7C" w:rsidTr="0053654E">
        <w:trPr>
          <w:trHeight w:val="526"/>
        </w:trPr>
        <w:tc>
          <w:tcPr>
            <w:tcW w:w="3025"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Kritik Olmayan</w:t>
            </w:r>
          </w:p>
        </w:tc>
        <w:tc>
          <w:tcPr>
            <w:tcW w:w="2503" w:type="dxa"/>
          </w:tcPr>
          <w:p w:rsidR="00732135" w:rsidRDefault="009F7B1E" w:rsidP="00732135">
            <w:pPr>
              <w:pStyle w:val="ListeParagraf"/>
              <w:autoSpaceDE w:val="0"/>
              <w:autoSpaceDN w:val="0"/>
              <w:adjustRightInd w:val="0"/>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-U</w:t>
            </w:r>
          </w:p>
        </w:tc>
        <w:tc>
          <w:tcPr>
            <w:tcW w:w="4532" w:type="dxa"/>
          </w:tcPr>
          <w:p w:rsidR="00732135" w:rsidRPr="00A133DC" w:rsidRDefault="009F7B1E" w:rsidP="00732135">
            <w:pPr>
              <w:pStyle w:val="ListeParagraf"/>
              <w:autoSpaceDE w:val="0"/>
              <w:autoSpaceDN w:val="0"/>
              <w:adjustRightInd w:val="0"/>
              <w:spacing w:after="0" w:line="240" w:lineRule="auto"/>
              <w:ind w:left="0"/>
              <w:jc w:val="both"/>
              <w:rPr>
                <w:rFonts w:ascii="Times New Roman" w:hAnsi="Times New Roman"/>
                <w:sz w:val="18"/>
                <w:szCs w:val="24"/>
                <w:lang w:eastAsia="tr-TR"/>
              </w:rPr>
            </w:pPr>
            <w:r w:rsidRPr="00A133DC">
              <w:rPr>
                <w:rFonts w:ascii="Times New Roman" w:hAnsi="Times New Roman"/>
                <w:sz w:val="18"/>
                <w:szCs w:val="24"/>
                <w:lang w:eastAsia="tr-TR"/>
              </w:rPr>
              <w:t xml:space="preserve">Öğe, </w:t>
            </w:r>
            <w:r w:rsidRPr="00A133DC">
              <w:rPr>
                <w:rFonts w:ascii="Cambria Math" w:hAnsi="Cambria Math" w:cs="Cambria Math"/>
                <w:sz w:val="18"/>
                <w:szCs w:val="24"/>
                <w:lang w:eastAsia="tr-TR"/>
              </w:rPr>
              <w:t>K𝐿</w:t>
            </w:r>
            <w:r w:rsidRPr="00A133DC">
              <w:rPr>
                <w:rFonts w:ascii="Times New Roman" w:hAnsi="Times New Roman"/>
                <w:sz w:val="18"/>
                <w:szCs w:val="24"/>
                <w:lang w:eastAsia="tr-TR"/>
              </w:rPr>
              <w:t xml:space="preserve"> = </w:t>
            </w:r>
            <w:r w:rsidRPr="00A133DC">
              <w:rPr>
                <w:rFonts w:ascii="Cambria Math" w:hAnsi="Cambria Math" w:cs="Cambria Math"/>
                <w:sz w:val="18"/>
                <w:szCs w:val="24"/>
                <w:lang w:eastAsia="tr-TR"/>
              </w:rPr>
              <w:t>𝑇𝐿</w:t>
            </w:r>
            <w:r w:rsidRPr="00A133DC">
              <w:rPr>
                <w:rFonts w:ascii="Times New Roman" w:hAnsi="Times New Roman"/>
                <w:sz w:val="18"/>
                <w:szCs w:val="24"/>
                <w:lang w:eastAsia="tr-TR"/>
              </w:rPr>
              <w:t xml:space="preserve"> + </w:t>
            </w:r>
            <w:r w:rsidRPr="00A133DC">
              <w:rPr>
                <w:rFonts w:ascii="Cambria Math" w:hAnsi="Cambria Math" w:cs="Cambria Math"/>
                <w:sz w:val="18"/>
                <w:szCs w:val="24"/>
                <w:lang w:eastAsia="tr-TR"/>
              </w:rPr>
              <w:t>𝑈</w:t>
            </w:r>
            <w:r w:rsidRPr="00A133DC">
              <w:rPr>
                <w:rFonts w:ascii="Times New Roman" w:hAnsi="Times New Roman"/>
                <w:sz w:val="18"/>
                <w:szCs w:val="24"/>
                <w:lang w:eastAsia="tr-TR"/>
              </w:rPr>
              <w:t xml:space="preserve"> değerinden daha büyük ölçülen değer için reddedildi </w:t>
            </w:r>
          </w:p>
          <w:p w:rsidR="00A133DC" w:rsidRDefault="009F7B1E" w:rsidP="00732135">
            <w:pPr>
              <w:pStyle w:val="ListeParagraf"/>
              <w:autoSpaceDE w:val="0"/>
              <w:autoSpaceDN w:val="0"/>
              <w:adjustRightInd w:val="0"/>
              <w:spacing w:after="0" w:line="240" w:lineRule="auto"/>
              <w:ind w:left="0"/>
              <w:jc w:val="both"/>
              <w:rPr>
                <w:rFonts w:ascii="Times New Roman" w:hAnsi="Times New Roman"/>
                <w:sz w:val="24"/>
                <w:szCs w:val="24"/>
                <w:lang w:eastAsia="tr-TR"/>
              </w:rPr>
            </w:pPr>
            <w:r w:rsidRPr="00A133DC">
              <w:rPr>
                <w:rFonts w:ascii="Times New Roman" w:hAnsi="Times New Roman"/>
                <w:sz w:val="18"/>
                <w:szCs w:val="24"/>
                <w:lang w:eastAsia="tr-TR"/>
              </w:rPr>
              <w:t>&lt;2.5% YRO</w:t>
            </w:r>
          </w:p>
        </w:tc>
      </w:tr>
      <w:tr w:rsidR="008E7C7C" w:rsidTr="0053654E">
        <w:tc>
          <w:tcPr>
            <w:tcW w:w="3025"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Pr>
                <w:rFonts w:ascii="Times New Roman" w:hAnsi="Times New Roman"/>
                <w:sz w:val="24"/>
                <w:szCs w:val="24"/>
                <w:lang w:eastAsia="tr-TR"/>
              </w:rPr>
              <w:t>Müşteri Tanımlı</w:t>
            </w:r>
          </w:p>
        </w:tc>
        <w:tc>
          <w:tcPr>
            <w:tcW w:w="2503" w:type="dxa"/>
          </w:tcPr>
          <w:p w:rsidR="00732135" w:rsidRDefault="009F7B1E" w:rsidP="00732135">
            <w:pPr>
              <w:pStyle w:val="ListeParagraf"/>
              <w:autoSpaceDE w:val="0"/>
              <w:autoSpaceDN w:val="0"/>
              <w:adjustRightInd w:val="0"/>
              <w:spacing w:after="0" w:line="240" w:lineRule="auto"/>
              <w:ind w:left="0"/>
              <w:jc w:val="center"/>
              <w:rPr>
                <w:rFonts w:ascii="Times New Roman" w:hAnsi="Times New Roman"/>
                <w:sz w:val="24"/>
                <w:szCs w:val="24"/>
                <w:lang w:eastAsia="tr-TR"/>
              </w:rPr>
            </w:pPr>
            <w:r>
              <w:rPr>
                <w:rFonts w:ascii="Times New Roman" w:hAnsi="Times New Roman"/>
                <w:sz w:val="24"/>
                <w:szCs w:val="24"/>
                <w:lang w:eastAsia="tr-TR"/>
              </w:rPr>
              <w:t>rU</w:t>
            </w:r>
          </w:p>
        </w:tc>
        <w:tc>
          <w:tcPr>
            <w:tcW w:w="4532" w:type="dxa"/>
          </w:tcPr>
          <w:p w:rsidR="00732135" w:rsidRDefault="009F7B1E" w:rsidP="00822844">
            <w:pPr>
              <w:pStyle w:val="ListeParagraf"/>
              <w:autoSpaceDE w:val="0"/>
              <w:autoSpaceDN w:val="0"/>
              <w:adjustRightInd w:val="0"/>
              <w:spacing w:after="0" w:line="240" w:lineRule="auto"/>
              <w:ind w:left="0"/>
              <w:jc w:val="both"/>
              <w:rPr>
                <w:rFonts w:ascii="Times New Roman" w:hAnsi="Times New Roman"/>
                <w:sz w:val="24"/>
                <w:szCs w:val="24"/>
                <w:lang w:eastAsia="tr-TR"/>
              </w:rPr>
            </w:pPr>
            <w:r w:rsidRPr="00A133DC">
              <w:rPr>
                <w:rFonts w:ascii="Times New Roman" w:hAnsi="Times New Roman"/>
                <w:sz w:val="18"/>
                <w:szCs w:val="24"/>
                <w:lang w:eastAsia="tr-TR"/>
              </w:rPr>
              <w:t>Müşteriler, güvenlik bandı olarak başvurmak için isteğe bağlı olarak çoklu r tanımlayabilirler.</w:t>
            </w:r>
          </w:p>
        </w:tc>
      </w:tr>
    </w:tbl>
    <w:p w:rsidR="00822844" w:rsidRPr="00036E77" w:rsidRDefault="009F7B1E" w:rsidP="00822844">
      <w:pPr>
        <w:pStyle w:val="ListeParagraf"/>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w:t>
      </w:r>
      <w:r w:rsidRPr="00036E77">
        <w:rPr>
          <w:rFonts w:ascii="Times New Roman" w:hAnsi="Times New Roman"/>
          <w:b/>
          <w:sz w:val="24"/>
          <w:szCs w:val="24"/>
          <w:lang w:eastAsia="tr-TR"/>
        </w:rPr>
        <w:t>Tablo-1: YKO- Yanlış Kabul Olasılığı ve YRO- Yanlış Ret Olasılığı</w:t>
      </w:r>
    </w:p>
    <w:p w:rsidR="00A133DC" w:rsidRDefault="00A133DC" w:rsidP="00822844">
      <w:pPr>
        <w:pStyle w:val="ListeParagraf"/>
        <w:autoSpaceDE w:val="0"/>
        <w:autoSpaceDN w:val="0"/>
        <w:adjustRightInd w:val="0"/>
        <w:spacing w:after="0" w:line="240" w:lineRule="auto"/>
        <w:jc w:val="both"/>
        <w:rPr>
          <w:rFonts w:ascii="Times New Roman" w:hAnsi="Times New Roman"/>
          <w:sz w:val="24"/>
          <w:szCs w:val="24"/>
          <w:lang w:eastAsia="tr-TR"/>
        </w:rPr>
      </w:pPr>
    </w:p>
    <w:p w:rsidR="00A133DC" w:rsidRDefault="009F7B1E" w:rsidP="00A133DC">
      <w:pPr>
        <w:autoSpaceDE w:val="0"/>
        <w:autoSpaceDN w:val="0"/>
        <w:adjustRightInd w:val="0"/>
        <w:spacing w:after="0" w:line="240" w:lineRule="auto"/>
        <w:ind w:left="426" w:hanging="174"/>
        <w:jc w:val="both"/>
        <w:rPr>
          <w:rFonts w:ascii="Times New Roman" w:hAnsi="Times New Roman"/>
          <w:sz w:val="24"/>
          <w:szCs w:val="24"/>
          <w:lang w:eastAsia="tr-TR"/>
        </w:rPr>
      </w:pPr>
      <w:r w:rsidRPr="00036E77">
        <w:rPr>
          <w:rFonts w:ascii="Times New Roman" w:hAnsi="Times New Roman"/>
          <w:sz w:val="24"/>
          <w:szCs w:val="24"/>
          <w:lang w:eastAsia="tr-TR"/>
        </w:rPr>
        <w:t xml:space="preserve">   TSE Deney Laboratuvarlarında Karar Kuralı belirlenirken koruma bandı kullanılmamış, w=0 olarak alınmıştır. Dolayısıyla </w:t>
      </w:r>
      <w:r w:rsidRPr="00036E77">
        <w:rPr>
          <w:rFonts w:ascii="Times New Roman" w:hAnsi="Times New Roman"/>
          <w:bCs/>
        </w:rPr>
        <w:t xml:space="preserve">Şekil 2, Durum 2, 3, 4, 7, 8, 9 durumları içim </w:t>
      </w:r>
      <w:r w:rsidRPr="00036E77">
        <w:rPr>
          <w:rFonts w:ascii="Times New Roman" w:hAnsi="Times New Roman"/>
          <w:sz w:val="24"/>
          <w:szCs w:val="24"/>
          <w:lang w:eastAsia="tr-TR"/>
        </w:rPr>
        <w:t>yanlış kabul veya yanlış ret olasılığı &lt;50% olarak kabul edilmektedir.</w:t>
      </w:r>
    </w:p>
    <w:p w:rsidR="00FB6C18" w:rsidRDefault="00FB6C18" w:rsidP="00A133DC">
      <w:pPr>
        <w:autoSpaceDE w:val="0"/>
        <w:autoSpaceDN w:val="0"/>
        <w:adjustRightInd w:val="0"/>
        <w:spacing w:after="0" w:line="240" w:lineRule="auto"/>
        <w:ind w:left="426" w:hanging="174"/>
        <w:jc w:val="both"/>
        <w:rPr>
          <w:rFonts w:ascii="Times New Roman" w:hAnsi="Times New Roman"/>
          <w:sz w:val="24"/>
          <w:szCs w:val="24"/>
          <w:lang w:eastAsia="tr-TR"/>
        </w:rPr>
      </w:pPr>
    </w:p>
    <w:p w:rsidR="00FB6C18" w:rsidRDefault="009F7B1E" w:rsidP="0053654E">
      <w:pPr>
        <w:pStyle w:val="ListeParagraf"/>
        <w:numPr>
          <w:ilvl w:val="1"/>
          <w:numId w:val="30"/>
        </w:numPr>
        <w:autoSpaceDE w:val="0"/>
        <w:autoSpaceDN w:val="0"/>
        <w:adjustRightInd w:val="0"/>
        <w:spacing w:after="0" w:line="240" w:lineRule="auto"/>
        <w:jc w:val="both"/>
        <w:rPr>
          <w:rFonts w:ascii="Times New Roman" w:hAnsi="Times New Roman"/>
          <w:sz w:val="24"/>
          <w:szCs w:val="24"/>
          <w:lang w:eastAsia="tr-TR"/>
        </w:rPr>
      </w:pPr>
      <w:r w:rsidRPr="00755D3D">
        <w:rPr>
          <w:rFonts w:ascii="Times New Roman" w:hAnsi="Times New Roman"/>
          <w:sz w:val="24"/>
          <w:szCs w:val="24"/>
          <w:lang w:eastAsia="tr-TR"/>
        </w:rPr>
        <w:t>Deney sonuçlarında, sonuç iki seçenekle sınırlandığında (başarılı-başarısız, kaldı-geçti, uygun-uygun değil vb.) ikili karar kuralı vardır. TSE Deney Laboratuvarları ILAC G8 (2019) dokümanında belirtilen Basit Kabul Kuralını esas alarak Karar Kuralını belirlemiştir. (w=0)</w:t>
      </w:r>
    </w:p>
    <w:p w:rsidR="007220A6" w:rsidRDefault="007220A6" w:rsidP="007220A6">
      <w:pPr>
        <w:pStyle w:val="ListeParagraf"/>
        <w:autoSpaceDE w:val="0"/>
        <w:autoSpaceDN w:val="0"/>
        <w:adjustRightInd w:val="0"/>
        <w:spacing w:after="0" w:line="240" w:lineRule="auto"/>
        <w:ind w:left="360"/>
        <w:jc w:val="both"/>
        <w:rPr>
          <w:rFonts w:ascii="Times New Roman" w:hAnsi="Times New Roman"/>
          <w:sz w:val="24"/>
          <w:szCs w:val="24"/>
          <w:lang w:eastAsia="tr-TR"/>
        </w:rPr>
      </w:pPr>
    </w:p>
    <w:p w:rsidR="007220A6" w:rsidRPr="0062215F" w:rsidRDefault="009F7B1E" w:rsidP="00863EB0">
      <w:pPr>
        <w:pStyle w:val="ListeParagraf"/>
        <w:numPr>
          <w:ilvl w:val="1"/>
          <w:numId w:val="30"/>
        </w:numPr>
        <w:autoSpaceDE w:val="0"/>
        <w:autoSpaceDN w:val="0"/>
        <w:adjustRightInd w:val="0"/>
        <w:spacing w:after="0" w:line="240" w:lineRule="auto"/>
        <w:jc w:val="both"/>
        <w:rPr>
          <w:rFonts w:ascii="Times New Roman" w:hAnsi="Times New Roman"/>
          <w:sz w:val="24"/>
          <w:szCs w:val="24"/>
          <w:lang w:eastAsia="tr-TR"/>
        </w:rPr>
      </w:pPr>
      <w:r w:rsidRPr="0062215F">
        <w:rPr>
          <w:rFonts w:ascii="Times New Roman" w:hAnsi="Times New Roman"/>
          <w:sz w:val="24"/>
          <w:szCs w:val="24"/>
          <w:lang w:eastAsia="tr-TR"/>
        </w:rPr>
        <w:lastRenderedPageBreak/>
        <w:t>Bununla birlikte laboratuvarlar kendilerine has deney analizlerinde Tablo1’de verilen veya verilmeyen bir karar kuralı kullanmak istemeleri halinde, bu prosedürden bağımsız olarak karar kuralını dokümante edip yayınlayabilirler. Bu durumda deneye başlamadan önce müşteriler bilgilendirilmeli ve onayları alınmalıdır.</w:t>
      </w:r>
    </w:p>
    <w:p w:rsidR="00E53D65" w:rsidRPr="007220A6" w:rsidRDefault="009F7B1E" w:rsidP="007220A6">
      <w:pPr>
        <w:pStyle w:val="ListeParagraf"/>
        <w:numPr>
          <w:ilvl w:val="1"/>
          <w:numId w:val="30"/>
        </w:numPr>
        <w:autoSpaceDE w:val="0"/>
        <w:autoSpaceDN w:val="0"/>
        <w:adjustRightInd w:val="0"/>
        <w:spacing w:after="0" w:line="240" w:lineRule="auto"/>
        <w:jc w:val="both"/>
        <w:rPr>
          <w:rFonts w:ascii="Times New Roman" w:hAnsi="Times New Roman"/>
          <w:sz w:val="24"/>
          <w:szCs w:val="24"/>
          <w:lang w:eastAsia="tr-TR"/>
        </w:rPr>
      </w:pPr>
      <w:r w:rsidRPr="00DA03A3">
        <w:rPr>
          <w:rFonts w:ascii="Times New Roman" w:hAnsi="Times New Roman"/>
          <w:sz w:val="24"/>
          <w:szCs w:val="24"/>
          <w:lang w:eastAsia="tr-TR"/>
        </w:rPr>
        <w:t>Eğer ürün veya deney standardı, laboratuvar raporunda uygunluk bildirimini zorunlu kılar ancak ilgili standartlarda uygunluğun değerlendirilmesinde güven düzeyinin ve ölçme belirsizliğinin etkilerine ilişkin her hangi bir bilgi vermez ise, laboratuvar güven düzeyini ve ölçme belirsizliğini göz önünde bulundurmaksızın elde edilen deney sonucunun yalnızca belirtilmiş sınırlar içinde olup olmadığına dayanarak uygunluğun veya uymazlığın değerlendirilmesini yapabilir.</w:t>
      </w:r>
    </w:p>
    <w:p w:rsidR="00E53D65" w:rsidRDefault="00E53D65" w:rsidP="00015EED">
      <w:pPr>
        <w:pStyle w:val="ListeParagraf"/>
        <w:spacing w:before="80" w:after="80" w:line="240" w:lineRule="auto"/>
        <w:ind w:left="792"/>
        <w:jc w:val="both"/>
        <w:rPr>
          <w:rFonts w:ascii="Times New Roman" w:eastAsia="Times New Roman" w:hAnsi="Times New Roman"/>
          <w:sz w:val="24"/>
          <w:szCs w:val="24"/>
          <w:lang w:eastAsia="tr-TR"/>
        </w:rPr>
      </w:pPr>
    </w:p>
    <w:p w:rsidR="005906EE" w:rsidRPr="00015EED" w:rsidRDefault="009F7B1E" w:rsidP="00015EED">
      <w:pPr>
        <w:spacing w:after="160" w:line="259" w:lineRule="auto"/>
        <w:jc w:val="both"/>
        <w:rPr>
          <w:rFonts w:ascii="Times New Roman" w:eastAsiaTheme="minorHAnsi" w:hAnsi="Times New Roman"/>
          <w:sz w:val="24"/>
          <w:szCs w:val="24"/>
        </w:rPr>
      </w:pPr>
      <w:r w:rsidRPr="00015EED">
        <w:rPr>
          <w:rFonts w:ascii="Times New Roman" w:eastAsiaTheme="minorHAnsi" w:hAnsi="Times New Roman"/>
          <w:b/>
          <w:bCs/>
          <w:sz w:val="24"/>
          <w:szCs w:val="24"/>
        </w:rPr>
        <w:t xml:space="preserve">               Durum 1                Durum 2                    Durum 3                 Durum 4                Durum 5</w:t>
      </w:r>
    </w:p>
    <w:p w:rsidR="00EE2FD3" w:rsidRPr="00015EED" w:rsidRDefault="009F7B1E" w:rsidP="00015EED">
      <w:pPr>
        <w:spacing w:before="80" w:after="0" w:line="240" w:lineRule="auto"/>
        <w:ind w:left="284" w:hanging="284"/>
        <w:jc w:val="both"/>
        <w:rPr>
          <w:rFonts w:ascii="Times New Roman" w:eastAsia="Times New Roman" w:hAnsi="Times New Roman"/>
          <w:sz w:val="24"/>
          <w:szCs w:val="24"/>
          <w:lang w:eastAsia="tr-TR"/>
        </w:rPr>
      </w:pPr>
      <w:r w:rsidRPr="00015EED">
        <w:rPr>
          <w:rFonts w:ascii="Times New Roman" w:eastAsia="Times New Roman" w:hAnsi="Times New Roman"/>
          <w:sz w:val="24"/>
          <w:szCs w:val="24"/>
          <w:lang w:eastAsia="tr-TR"/>
        </w:rPr>
        <w:t xml:space="preserve">    </w:t>
      </w:r>
      <w:r w:rsidRPr="00015EED">
        <w:rPr>
          <w:rFonts w:ascii="Times New Roman" w:eastAsia="Times New Roman" w:hAnsi="Times New Roman"/>
          <w:b/>
          <w:sz w:val="24"/>
          <w:szCs w:val="24"/>
          <w:lang w:eastAsia="tr-TR"/>
        </w:rPr>
        <w:t xml:space="preserve">  </w:t>
      </w:r>
      <w:r w:rsidRPr="00015EED">
        <w:rPr>
          <w:rFonts w:ascii="Times New Roman" w:eastAsia="Times New Roman" w:hAnsi="Times New Roman"/>
          <w:b/>
          <w:noProof/>
          <w:sz w:val="24"/>
          <w:szCs w:val="24"/>
          <w:lang w:eastAsia="tr-TR"/>
        </w:rPr>
        <w:drawing>
          <wp:inline distT="0" distB="0" distL="0" distR="0">
            <wp:extent cx="6105646" cy="1882926"/>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46650" cy="1926410"/>
                    </a:xfrm>
                    <a:prstGeom prst="rect">
                      <a:avLst/>
                    </a:prstGeom>
                    <a:noFill/>
                    <a:ln>
                      <a:noFill/>
                    </a:ln>
                  </pic:spPr>
                </pic:pic>
              </a:graphicData>
            </a:graphic>
          </wp:inline>
        </w:drawing>
      </w:r>
    </w:p>
    <w:p w:rsidR="00ED2E6C" w:rsidRPr="00015EED" w:rsidRDefault="009F7B1E" w:rsidP="00015EED">
      <w:pPr>
        <w:autoSpaceDE w:val="0"/>
        <w:autoSpaceDN w:val="0"/>
        <w:adjustRightInd w:val="0"/>
        <w:spacing w:after="0" w:line="240" w:lineRule="auto"/>
        <w:jc w:val="both"/>
        <w:rPr>
          <w:rFonts w:ascii="Times New Roman" w:eastAsiaTheme="minorHAnsi" w:hAnsi="Times New Roman"/>
          <w:b/>
          <w:bCs/>
          <w:sz w:val="24"/>
          <w:szCs w:val="24"/>
        </w:rPr>
      </w:pPr>
      <w:r w:rsidRPr="00015EED">
        <w:rPr>
          <w:rFonts w:ascii="Times New Roman" w:eastAsiaTheme="minorHAnsi" w:hAnsi="Times New Roman"/>
          <w:b/>
          <w:bCs/>
          <w:sz w:val="24"/>
          <w:szCs w:val="24"/>
        </w:rPr>
        <w:t xml:space="preserve">             Durum 6                Durum 7                     Durum 8                Durum 9               Durum 10 </w:t>
      </w:r>
    </w:p>
    <w:p w:rsidR="005906EE" w:rsidRPr="00015EED" w:rsidRDefault="005906EE" w:rsidP="00015EED">
      <w:pPr>
        <w:autoSpaceDE w:val="0"/>
        <w:autoSpaceDN w:val="0"/>
        <w:adjustRightInd w:val="0"/>
        <w:spacing w:after="0" w:line="240" w:lineRule="auto"/>
        <w:jc w:val="both"/>
        <w:rPr>
          <w:rFonts w:ascii="Times New Roman" w:eastAsiaTheme="minorHAnsi" w:hAnsi="Times New Roman"/>
          <w:sz w:val="24"/>
          <w:szCs w:val="24"/>
        </w:rPr>
      </w:pPr>
    </w:p>
    <w:p w:rsidR="00ED2E6C" w:rsidRPr="00015EED" w:rsidRDefault="009F7B1E" w:rsidP="00015EED">
      <w:pPr>
        <w:autoSpaceDE w:val="0"/>
        <w:autoSpaceDN w:val="0"/>
        <w:adjustRightInd w:val="0"/>
        <w:spacing w:after="0" w:line="240" w:lineRule="auto"/>
        <w:jc w:val="both"/>
        <w:rPr>
          <w:rFonts w:ascii="Times New Roman" w:eastAsiaTheme="minorHAnsi" w:hAnsi="Times New Roman"/>
          <w:sz w:val="24"/>
          <w:szCs w:val="24"/>
        </w:rPr>
      </w:pPr>
      <w:r w:rsidRPr="00015EED">
        <w:rPr>
          <w:rFonts w:ascii="Times New Roman" w:eastAsiaTheme="minorHAnsi" w:hAnsi="Times New Roman"/>
          <w:sz w:val="24"/>
          <w:szCs w:val="24"/>
        </w:rPr>
        <w:t xml:space="preserve">♦ = Üzerinde anlaşmaya varılan metotla ölçüm sonucu </w:t>
      </w:r>
    </w:p>
    <w:p w:rsidR="00ED2E6C" w:rsidRPr="00015EED" w:rsidRDefault="009F7B1E" w:rsidP="00015EED">
      <w:pPr>
        <w:spacing w:after="160" w:line="259" w:lineRule="auto"/>
        <w:jc w:val="both"/>
        <w:rPr>
          <w:rFonts w:ascii="Times New Roman" w:eastAsiaTheme="minorHAnsi" w:hAnsi="Times New Roman"/>
          <w:sz w:val="24"/>
          <w:szCs w:val="24"/>
        </w:rPr>
      </w:pPr>
      <w:r w:rsidRPr="00015EED">
        <w:rPr>
          <w:rFonts w:ascii="Times New Roman" w:eastAsiaTheme="minorHAnsi" w:hAnsi="Times New Roman"/>
          <w:sz w:val="24"/>
          <w:szCs w:val="24"/>
        </w:rPr>
        <w:t>| = Üzerinde anlaşmaya varılan metotla belirsizlik aralığı</w:t>
      </w:r>
    </w:p>
    <w:p w:rsidR="005906EE" w:rsidRDefault="009F7B1E" w:rsidP="008E5C3C">
      <w:pPr>
        <w:autoSpaceDE w:val="0"/>
        <w:autoSpaceDN w:val="0"/>
        <w:adjustRightInd w:val="0"/>
        <w:spacing w:after="0" w:line="240" w:lineRule="auto"/>
        <w:jc w:val="center"/>
        <w:rPr>
          <w:rFonts w:ascii="Times New Roman" w:hAnsi="Times New Roman"/>
          <w:sz w:val="24"/>
          <w:szCs w:val="24"/>
          <w:lang w:eastAsia="tr-TR"/>
        </w:rPr>
      </w:pPr>
      <w:r>
        <w:rPr>
          <w:rFonts w:ascii="Times New Roman" w:hAnsi="Times New Roman"/>
          <w:b/>
          <w:bCs/>
          <w:sz w:val="24"/>
          <w:szCs w:val="24"/>
          <w:lang w:eastAsia="tr-TR"/>
        </w:rPr>
        <w:t>Şekil 2</w:t>
      </w:r>
      <w:r w:rsidRPr="00015EED">
        <w:rPr>
          <w:rFonts w:ascii="Times New Roman" w:hAnsi="Times New Roman"/>
          <w:sz w:val="24"/>
          <w:szCs w:val="24"/>
          <w:lang w:eastAsia="tr-TR"/>
        </w:rPr>
        <w:t>: Analiz sonucu ve ölçüm belirsizliğinin uygunluk limitlerine göre durumu</w:t>
      </w:r>
    </w:p>
    <w:p w:rsidR="00E95DA0" w:rsidRDefault="00E95DA0" w:rsidP="008E5C3C">
      <w:pPr>
        <w:autoSpaceDE w:val="0"/>
        <w:autoSpaceDN w:val="0"/>
        <w:adjustRightInd w:val="0"/>
        <w:spacing w:after="0" w:line="240" w:lineRule="auto"/>
        <w:jc w:val="center"/>
        <w:rPr>
          <w:rFonts w:ascii="Times New Roman" w:hAnsi="Times New Roman"/>
          <w:sz w:val="24"/>
          <w:szCs w:val="24"/>
          <w:lang w:eastAsia="tr-TR"/>
        </w:rPr>
      </w:pPr>
    </w:p>
    <w:p w:rsidR="00015EED" w:rsidRPr="00036E77" w:rsidRDefault="009F7B1E" w:rsidP="00E17A55">
      <w:pPr>
        <w:pStyle w:val="Default"/>
        <w:numPr>
          <w:ilvl w:val="0"/>
          <w:numId w:val="23"/>
        </w:numPr>
        <w:spacing w:before="80" w:after="80"/>
        <w:jc w:val="both"/>
        <w:rPr>
          <w:rFonts w:ascii="Times New Roman" w:hAnsi="Times New Roman" w:cs="Times New Roman"/>
          <w:color w:val="auto"/>
        </w:rPr>
      </w:pPr>
      <w:r w:rsidRPr="00036E77">
        <w:rPr>
          <w:rFonts w:ascii="Times New Roman" w:hAnsi="Times New Roman" w:cs="Times New Roman"/>
          <w:b/>
          <w:bCs/>
          <w:color w:val="auto"/>
        </w:rPr>
        <w:t xml:space="preserve">SONUÇ: </w:t>
      </w:r>
    </w:p>
    <w:p w:rsidR="00F07018" w:rsidRPr="00036E77" w:rsidRDefault="009F7B1E" w:rsidP="00036E77">
      <w:pPr>
        <w:pStyle w:val="ListeParagraf"/>
        <w:numPr>
          <w:ilvl w:val="1"/>
          <w:numId w:val="42"/>
        </w:numPr>
        <w:spacing w:before="80" w:after="80"/>
        <w:ind w:left="425" w:hanging="412"/>
        <w:contextualSpacing w:val="0"/>
        <w:rPr>
          <w:rFonts w:ascii="Times New Roman" w:eastAsiaTheme="minorHAnsi" w:hAnsi="Times New Roman"/>
          <w:b/>
          <w:bCs/>
          <w:sz w:val="24"/>
          <w:szCs w:val="24"/>
        </w:rPr>
      </w:pPr>
      <w:r w:rsidRPr="00F86F68">
        <w:rPr>
          <w:rFonts w:ascii="Times New Roman" w:hAnsi="Times New Roman"/>
          <w:bCs/>
        </w:rPr>
        <w:t>Şekil 2, Durum 1 ve Durum 6 hallerinde</w:t>
      </w:r>
      <w:r w:rsidRPr="00036E77">
        <w:rPr>
          <w:rFonts w:ascii="Times New Roman" w:hAnsi="Times New Roman"/>
          <w:b/>
          <w:bCs/>
        </w:rPr>
        <w:t xml:space="preserve"> uygunluk </w:t>
      </w:r>
      <w:r w:rsidRPr="00F86F68">
        <w:rPr>
          <w:rFonts w:ascii="Times New Roman" w:hAnsi="Times New Roman"/>
          <w:bCs/>
        </w:rPr>
        <w:t>kararı verilir.</w:t>
      </w:r>
    </w:p>
    <w:p w:rsidR="00036E77" w:rsidRPr="00036E77" w:rsidRDefault="009F7B1E" w:rsidP="00036E77">
      <w:pPr>
        <w:pStyle w:val="ListeParagraf"/>
        <w:numPr>
          <w:ilvl w:val="1"/>
          <w:numId w:val="42"/>
        </w:numPr>
        <w:spacing w:before="80" w:after="80"/>
        <w:ind w:left="425" w:hanging="412"/>
        <w:contextualSpacing w:val="0"/>
        <w:rPr>
          <w:rFonts w:ascii="Times New Roman" w:eastAsiaTheme="minorHAnsi" w:hAnsi="Times New Roman"/>
          <w:b/>
          <w:bCs/>
          <w:sz w:val="24"/>
          <w:szCs w:val="24"/>
        </w:rPr>
      </w:pPr>
      <w:r w:rsidRPr="00F86F68">
        <w:rPr>
          <w:rFonts w:ascii="Times New Roman" w:hAnsi="Times New Roman"/>
          <w:bCs/>
        </w:rPr>
        <w:t>Şekil 2, Durum 5 ve Durum 10 hallerinde</w:t>
      </w:r>
      <w:r w:rsidRPr="00036E77">
        <w:rPr>
          <w:rFonts w:ascii="Times New Roman" w:hAnsi="Times New Roman"/>
          <w:b/>
          <w:bCs/>
        </w:rPr>
        <w:t xml:space="preserve"> uygunsuzluk </w:t>
      </w:r>
      <w:r w:rsidRPr="00F86F68">
        <w:rPr>
          <w:rFonts w:ascii="Times New Roman" w:hAnsi="Times New Roman"/>
          <w:bCs/>
        </w:rPr>
        <w:t>kararı verilir.</w:t>
      </w:r>
    </w:p>
    <w:p w:rsidR="00036E77" w:rsidRPr="00036E77" w:rsidRDefault="009F7B1E" w:rsidP="00036E77">
      <w:pPr>
        <w:pStyle w:val="Default"/>
        <w:numPr>
          <w:ilvl w:val="1"/>
          <w:numId w:val="42"/>
        </w:numPr>
        <w:spacing w:before="80" w:after="80"/>
        <w:ind w:left="425" w:hanging="426"/>
        <w:jc w:val="both"/>
        <w:rPr>
          <w:rFonts w:ascii="Times New Roman" w:hAnsi="Times New Roman" w:cs="Times New Roman"/>
          <w:color w:val="auto"/>
        </w:rPr>
      </w:pPr>
      <w:r w:rsidRPr="00036E77">
        <w:rPr>
          <w:rFonts w:ascii="Times New Roman" w:hAnsi="Times New Roman" w:cs="Times New Roman"/>
          <w:color w:val="auto"/>
        </w:rPr>
        <w:t xml:space="preserve">Şekil 2, Durum 2 ve 7’de </w:t>
      </w:r>
      <w:r w:rsidRPr="00036E77">
        <w:rPr>
          <w:rFonts w:ascii="Times New Roman" w:hAnsi="Times New Roman" w:cs="Times New Roman"/>
          <w:b/>
          <w:color w:val="auto"/>
        </w:rPr>
        <w:t>uygunluk</w:t>
      </w:r>
      <w:r w:rsidRPr="00036E77">
        <w:rPr>
          <w:rFonts w:ascii="Times New Roman" w:hAnsi="Times New Roman" w:cs="Times New Roman"/>
          <w:color w:val="auto"/>
        </w:rPr>
        <w:t xml:space="preserve"> kararı verilir. </w:t>
      </w:r>
    </w:p>
    <w:p w:rsidR="00036E77" w:rsidRPr="00036E77" w:rsidRDefault="009F7B1E" w:rsidP="00036E77">
      <w:pPr>
        <w:pStyle w:val="Default"/>
        <w:numPr>
          <w:ilvl w:val="1"/>
          <w:numId w:val="42"/>
        </w:numPr>
        <w:spacing w:before="80" w:after="80"/>
        <w:ind w:left="425" w:hanging="426"/>
        <w:jc w:val="both"/>
        <w:rPr>
          <w:rFonts w:ascii="Times New Roman" w:hAnsi="Times New Roman" w:cs="Times New Roman"/>
          <w:color w:val="auto"/>
        </w:rPr>
      </w:pPr>
      <w:r w:rsidRPr="00036E77">
        <w:rPr>
          <w:rFonts w:ascii="Times New Roman" w:hAnsi="Times New Roman" w:cs="Times New Roman"/>
          <w:color w:val="auto"/>
        </w:rPr>
        <w:t xml:space="preserve">Şekil 2, Durum 4 ve 9’da </w:t>
      </w:r>
      <w:r w:rsidRPr="00036E77">
        <w:rPr>
          <w:rFonts w:ascii="Times New Roman" w:hAnsi="Times New Roman" w:cs="Times New Roman"/>
          <w:b/>
          <w:color w:val="auto"/>
        </w:rPr>
        <w:t xml:space="preserve">uygunsuzluk </w:t>
      </w:r>
      <w:r w:rsidRPr="00036E77">
        <w:rPr>
          <w:rFonts w:ascii="Times New Roman" w:hAnsi="Times New Roman" w:cs="Times New Roman"/>
          <w:color w:val="auto"/>
        </w:rPr>
        <w:t xml:space="preserve">kararı verilir. </w:t>
      </w:r>
    </w:p>
    <w:p w:rsidR="00036E77" w:rsidRPr="00036E77" w:rsidRDefault="009F7B1E" w:rsidP="00036E77">
      <w:pPr>
        <w:pStyle w:val="Default"/>
        <w:numPr>
          <w:ilvl w:val="1"/>
          <w:numId w:val="42"/>
        </w:numPr>
        <w:spacing w:before="80" w:after="80"/>
        <w:ind w:left="425" w:hanging="426"/>
        <w:jc w:val="both"/>
        <w:rPr>
          <w:rFonts w:ascii="Times New Roman" w:hAnsi="Times New Roman" w:cs="Times New Roman"/>
          <w:color w:val="auto"/>
        </w:rPr>
      </w:pPr>
      <w:r w:rsidRPr="00036E77">
        <w:rPr>
          <w:rFonts w:ascii="Times New Roman" w:hAnsi="Times New Roman" w:cs="Times New Roman"/>
          <w:color w:val="auto"/>
        </w:rPr>
        <w:t xml:space="preserve">Şekil 2, Durum 3’de standart, şartname veya yasal şartlar gibi gereklerde istenilen değer "≤" üst sınır ise </w:t>
      </w:r>
      <w:r w:rsidRPr="00036E77">
        <w:rPr>
          <w:rFonts w:ascii="Times New Roman" w:hAnsi="Times New Roman" w:cs="Times New Roman"/>
          <w:b/>
          <w:color w:val="auto"/>
        </w:rPr>
        <w:t>uygunluk</w:t>
      </w:r>
      <w:r w:rsidRPr="00036E77">
        <w:rPr>
          <w:rFonts w:ascii="Times New Roman" w:hAnsi="Times New Roman" w:cs="Times New Roman"/>
          <w:color w:val="auto"/>
        </w:rPr>
        <w:t xml:space="preserve">, "&lt;" üst sınır ise </w:t>
      </w:r>
      <w:r w:rsidRPr="00036E77">
        <w:rPr>
          <w:rFonts w:ascii="Times New Roman" w:hAnsi="Times New Roman" w:cs="Times New Roman"/>
          <w:b/>
          <w:color w:val="auto"/>
        </w:rPr>
        <w:t>uygunsuzluk</w:t>
      </w:r>
      <w:r>
        <w:rPr>
          <w:rFonts w:ascii="Times New Roman" w:hAnsi="Times New Roman" w:cs="Times New Roman"/>
          <w:color w:val="auto"/>
        </w:rPr>
        <w:t xml:space="preserve"> kararı verilir. </w:t>
      </w:r>
    </w:p>
    <w:p w:rsidR="00036E77" w:rsidRDefault="009F7B1E" w:rsidP="00036E77">
      <w:pPr>
        <w:pStyle w:val="Default"/>
        <w:numPr>
          <w:ilvl w:val="1"/>
          <w:numId w:val="42"/>
        </w:numPr>
        <w:spacing w:before="80" w:after="80"/>
        <w:ind w:left="425" w:hanging="426"/>
        <w:jc w:val="both"/>
        <w:rPr>
          <w:rFonts w:ascii="Times New Roman" w:hAnsi="Times New Roman" w:cs="Times New Roman"/>
          <w:color w:val="auto"/>
        </w:rPr>
      </w:pPr>
      <w:r w:rsidRPr="00036E77">
        <w:rPr>
          <w:rFonts w:ascii="Times New Roman" w:hAnsi="Times New Roman" w:cs="Times New Roman"/>
          <w:color w:val="auto"/>
        </w:rPr>
        <w:t xml:space="preserve">Şekil 2, Durum 8’de standart, şartname veya yasal şartlar gibi gereklerde istenilen değer "≥" alt sınır ise </w:t>
      </w:r>
      <w:r w:rsidRPr="00036E77">
        <w:rPr>
          <w:rFonts w:ascii="Times New Roman" w:hAnsi="Times New Roman" w:cs="Times New Roman"/>
          <w:b/>
          <w:color w:val="auto"/>
        </w:rPr>
        <w:t>uygunluk</w:t>
      </w:r>
      <w:r w:rsidRPr="00036E77">
        <w:rPr>
          <w:rFonts w:ascii="Times New Roman" w:hAnsi="Times New Roman" w:cs="Times New Roman"/>
          <w:color w:val="auto"/>
        </w:rPr>
        <w:t xml:space="preserve">, "&gt;" alt sınır ise </w:t>
      </w:r>
      <w:r w:rsidRPr="00036E77">
        <w:rPr>
          <w:rFonts w:ascii="Times New Roman" w:hAnsi="Times New Roman" w:cs="Times New Roman"/>
          <w:b/>
          <w:color w:val="auto"/>
        </w:rPr>
        <w:t>uygunsuzluk</w:t>
      </w:r>
      <w:r w:rsidRPr="00036E77">
        <w:rPr>
          <w:rFonts w:ascii="Times New Roman" w:hAnsi="Times New Roman" w:cs="Times New Roman"/>
          <w:color w:val="auto"/>
        </w:rPr>
        <w:t xml:space="preserve"> kararı verilir.</w:t>
      </w:r>
    </w:p>
    <w:p w:rsidR="0062215F" w:rsidRPr="00036E77" w:rsidRDefault="0062215F" w:rsidP="001A083B">
      <w:pPr>
        <w:pStyle w:val="Default"/>
        <w:spacing w:before="80" w:after="80"/>
        <w:ind w:left="425"/>
        <w:jc w:val="both"/>
        <w:rPr>
          <w:rFonts w:ascii="Times New Roman" w:hAnsi="Times New Roman" w:cs="Times New Roman"/>
          <w:color w:val="auto"/>
        </w:rPr>
      </w:pPr>
    </w:p>
    <w:p w:rsidR="006E0173" w:rsidRPr="00015EED" w:rsidRDefault="009F7B1E" w:rsidP="00015EED">
      <w:pPr>
        <w:pStyle w:val="ListeParagraf"/>
        <w:numPr>
          <w:ilvl w:val="0"/>
          <w:numId w:val="23"/>
        </w:numPr>
        <w:spacing w:before="120" w:after="0" w:line="240" w:lineRule="auto"/>
        <w:jc w:val="both"/>
        <w:rPr>
          <w:rFonts w:ascii="Times New Roman" w:eastAsia="Times New Roman" w:hAnsi="Times New Roman"/>
          <w:sz w:val="24"/>
          <w:szCs w:val="24"/>
          <w:lang w:eastAsia="tr-TR"/>
        </w:rPr>
      </w:pPr>
      <w:r w:rsidRPr="00015EED">
        <w:rPr>
          <w:rFonts w:ascii="Times New Roman" w:eastAsia="Times New Roman" w:hAnsi="Times New Roman"/>
          <w:b/>
          <w:sz w:val="24"/>
          <w:szCs w:val="24"/>
          <w:lang w:eastAsia="tr-TR"/>
        </w:rPr>
        <w:t xml:space="preserve">KAYITLAR </w:t>
      </w:r>
    </w:p>
    <w:p w:rsidR="006E0173" w:rsidRPr="00015EED" w:rsidRDefault="009F7B1E" w:rsidP="00015EED">
      <w:pPr>
        <w:spacing w:after="0" w:line="240" w:lineRule="auto"/>
        <w:ind w:left="284"/>
        <w:jc w:val="both"/>
        <w:rPr>
          <w:rFonts w:ascii="Times New Roman" w:eastAsia="Times New Roman" w:hAnsi="Times New Roman"/>
          <w:sz w:val="24"/>
          <w:szCs w:val="24"/>
          <w:lang w:eastAsia="tr-TR"/>
        </w:rPr>
      </w:pPr>
      <w:r w:rsidRPr="00015EED">
        <w:rPr>
          <w:rFonts w:ascii="Times New Roman" w:eastAsia="Times New Roman" w:hAnsi="Times New Roman"/>
          <w:sz w:val="24"/>
          <w:szCs w:val="24"/>
          <w:lang w:eastAsia="tr-TR"/>
        </w:rPr>
        <w:t>7.1</w:t>
      </w:r>
      <w:r w:rsidRPr="00015EED">
        <w:rPr>
          <w:rFonts w:ascii="Times New Roman" w:eastAsia="Times New Roman" w:hAnsi="Times New Roman"/>
          <w:b/>
          <w:sz w:val="24"/>
          <w:szCs w:val="24"/>
          <w:lang w:eastAsia="tr-TR"/>
        </w:rPr>
        <w:tab/>
      </w:r>
      <w:r>
        <w:rPr>
          <w:rFonts w:ascii="Times New Roman" w:eastAsia="Times New Roman" w:hAnsi="Times New Roman"/>
          <w:sz w:val="24"/>
          <w:szCs w:val="24"/>
          <w:lang w:eastAsia="tr-TR"/>
        </w:rPr>
        <w:t>QDMS sisteminde tanımlanmış Karar Kuralı</w:t>
      </w:r>
    </w:p>
    <w:p w:rsidR="006E0173" w:rsidRPr="00015EED" w:rsidRDefault="006E0173" w:rsidP="00015EED">
      <w:pPr>
        <w:spacing w:after="0" w:line="240" w:lineRule="auto"/>
        <w:ind w:firstLine="360"/>
        <w:jc w:val="both"/>
        <w:rPr>
          <w:rFonts w:ascii="Times New Roman" w:eastAsia="Times New Roman" w:hAnsi="Times New Roman"/>
          <w:sz w:val="24"/>
          <w:szCs w:val="24"/>
          <w:lang w:eastAsia="tr-TR"/>
        </w:rPr>
      </w:pPr>
    </w:p>
    <w:p w:rsidR="006E0173" w:rsidRPr="00015EED" w:rsidRDefault="009F7B1E" w:rsidP="00015EED">
      <w:pPr>
        <w:numPr>
          <w:ilvl w:val="0"/>
          <w:numId w:val="23"/>
        </w:numPr>
        <w:spacing w:after="0" w:line="240" w:lineRule="auto"/>
        <w:contextualSpacing/>
        <w:jc w:val="both"/>
        <w:rPr>
          <w:rFonts w:ascii="Times New Roman" w:eastAsia="Times New Roman" w:hAnsi="Times New Roman"/>
          <w:sz w:val="24"/>
          <w:szCs w:val="24"/>
          <w:lang w:eastAsia="tr-TR"/>
        </w:rPr>
      </w:pPr>
      <w:r w:rsidRPr="00015EED">
        <w:rPr>
          <w:rFonts w:ascii="Times New Roman" w:eastAsia="Times New Roman" w:hAnsi="Times New Roman"/>
          <w:b/>
          <w:sz w:val="24"/>
          <w:szCs w:val="24"/>
          <w:lang w:eastAsia="tr-TR"/>
        </w:rPr>
        <w:t xml:space="preserve">REFERANSLAR ve İLGİLİ DOKÜMANLAR </w:t>
      </w:r>
    </w:p>
    <w:p w:rsidR="00CF30DC" w:rsidRPr="001A083B" w:rsidRDefault="009F7B1E" w:rsidP="001A083B">
      <w:pPr>
        <w:pStyle w:val="ListeParagraf"/>
        <w:numPr>
          <w:ilvl w:val="1"/>
          <w:numId w:val="46"/>
        </w:numPr>
        <w:spacing w:after="0" w:line="240" w:lineRule="auto"/>
        <w:jc w:val="both"/>
        <w:rPr>
          <w:rFonts w:ascii="Times New Roman" w:eastAsia="Times New Roman" w:hAnsi="Times New Roman"/>
          <w:sz w:val="24"/>
          <w:szCs w:val="24"/>
          <w:lang w:eastAsia="tr-TR"/>
        </w:rPr>
      </w:pPr>
      <w:r w:rsidRPr="001A083B">
        <w:rPr>
          <w:rFonts w:ascii="Times New Roman" w:eastAsia="Times New Roman" w:hAnsi="Times New Roman"/>
          <w:sz w:val="24"/>
          <w:szCs w:val="24"/>
          <w:lang w:eastAsia="tr-TR"/>
        </w:rPr>
        <w:t xml:space="preserve">EUROLAB Technical Report No.1/2017 - Decision Rules Applied to Conformity Assessment,  </w:t>
      </w:r>
    </w:p>
    <w:p w:rsidR="00CF30DC" w:rsidRPr="001A083B" w:rsidRDefault="009F7B1E" w:rsidP="001A083B">
      <w:pPr>
        <w:pStyle w:val="ListeParagraf"/>
        <w:numPr>
          <w:ilvl w:val="1"/>
          <w:numId w:val="46"/>
        </w:numPr>
        <w:spacing w:after="0" w:line="240" w:lineRule="auto"/>
        <w:jc w:val="both"/>
        <w:rPr>
          <w:rFonts w:ascii="Times New Roman" w:eastAsia="Times New Roman" w:hAnsi="Times New Roman"/>
          <w:sz w:val="24"/>
          <w:szCs w:val="24"/>
          <w:lang w:eastAsia="tr-TR"/>
        </w:rPr>
      </w:pPr>
      <w:r w:rsidRPr="001A083B">
        <w:rPr>
          <w:rFonts w:ascii="Times New Roman" w:eastAsia="Times New Roman" w:hAnsi="Times New Roman"/>
          <w:sz w:val="24"/>
          <w:szCs w:val="24"/>
          <w:lang w:eastAsia="tr-TR"/>
        </w:rPr>
        <w:t>ISO/IEC 17025 STANDART REVİZYONU BİLGİLENDİRME  Karar Kuralı KILAVUZU</w:t>
      </w:r>
    </w:p>
    <w:p w:rsidR="00CF30DC" w:rsidRPr="00015EED" w:rsidRDefault="009F7B1E" w:rsidP="001A083B">
      <w:pPr>
        <w:numPr>
          <w:ilvl w:val="1"/>
          <w:numId w:val="46"/>
        </w:numPr>
        <w:spacing w:after="0" w:line="240" w:lineRule="auto"/>
        <w:jc w:val="both"/>
        <w:rPr>
          <w:rFonts w:ascii="Times New Roman" w:eastAsia="Times New Roman" w:hAnsi="Times New Roman"/>
          <w:sz w:val="24"/>
          <w:szCs w:val="24"/>
          <w:lang w:eastAsia="tr-TR"/>
        </w:rPr>
      </w:pPr>
      <w:r w:rsidRPr="00015EED">
        <w:rPr>
          <w:rFonts w:ascii="Times New Roman" w:eastAsia="Times New Roman" w:hAnsi="Times New Roman"/>
          <w:sz w:val="24"/>
          <w:szCs w:val="24"/>
          <w:lang w:eastAsia="tr-TR"/>
        </w:rPr>
        <w:t>ISO/IEC GUIDE 98-4</w:t>
      </w:r>
    </w:p>
    <w:p w:rsidR="00857E47" w:rsidRDefault="009F7B1E" w:rsidP="001A083B">
      <w:pPr>
        <w:pStyle w:val="ListeParagraf"/>
        <w:numPr>
          <w:ilvl w:val="1"/>
          <w:numId w:val="46"/>
        </w:numPr>
        <w:spacing w:after="0" w:line="240" w:lineRule="auto"/>
        <w:jc w:val="both"/>
        <w:rPr>
          <w:rFonts w:ascii="Times New Roman" w:eastAsia="Times New Roman" w:hAnsi="Times New Roman"/>
          <w:sz w:val="24"/>
          <w:szCs w:val="24"/>
          <w:lang w:eastAsia="tr-TR"/>
        </w:rPr>
      </w:pPr>
      <w:r w:rsidRPr="00857E47">
        <w:rPr>
          <w:rFonts w:ascii="Times New Roman" w:eastAsia="Times New Roman" w:hAnsi="Times New Roman"/>
          <w:sz w:val="24"/>
          <w:szCs w:val="24"/>
          <w:lang w:eastAsia="tr-TR"/>
        </w:rPr>
        <w:t>ILAC-G8:09/2019 Guidelines on Decision Rules and Statements of Conformity About ILAC</w:t>
      </w:r>
    </w:p>
    <w:p w:rsidR="006E0173" w:rsidRPr="0062215F" w:rsidRDefault="009F7B1E" w:rsidP="001A083B">
      <w:pPr>
        <w:pStyle w:val="ListeParagraf"/>
        <w:numPr>
          <w:ilvl w:val="1"/>
          <w:numId w:val="46"/>
        </w:numPr>
        <w:spacing w:after="0" w:line="240" w:lineRule="auto"/>
        <w:jc w:val="both"/>
        <w:rPr>
          <w:rFonts w:ascii="Times New Roman" w:eastAsia="Times New Roman" w:hAnsi="Times New Roman"/>
          <w:sz w:val="24"/>
          <w:szCs w:val="24"/>
          <w:lang w:eastAsia="tr-TR"/>
        </w:rPr>
      </w:pPr>
      <w:r w:rsidRPr="00857E47">
        <w:rPr>
          <w:rFonts w:ascii="Times New Roman" w:eastAsia="Times New Roman" w:hAnsi="Times New Roman"/>
          <w:sz w:val="24"/>
          <w:szCs w:val="24"/>
          <w:lang w:eastAsia="tr-TR"/>
        </w:rPr>
        <w:t>TURKAK, ISO/IEC 17025 Standart Revizyonu Bilgilendirme Kılavuzu Karar Kuralı</w:t>
      </w:r>
    </w:p>
    <w:p w:rsidR="006E0173" w:rsidRPr="00015EED" w:rsidRDefault="006E0173" w:rsidP="00015EED">
      <w:pPr>
        <w:tabs>
          <w:tab w:val="left" w:pos="2917"/>
        </w:tabs>
        <w:jc w:val="both"/>
        <w:rPr>
          <w:rFonts w:ascii="Times New Roman" w:hAnsi="Times New Roman"/>
          <w:sz w:val="24"/>
          <w:szCs w:val="24"/>
        </w:rPr>
      </w:pPr>
    </w:p>
    <w:sectPr w:rsidR="006E0173" w:rsidRPr="00015EED" w:rsidSect="006E0173">
      <w:headerReference w:type="even" r:id="rId10"/>
      <w:headerReference w:type="default" r:id="rId11"/>
      <w:footerReference w:type="default" r:id="rId12"/>
      <w:headerReference w:type="first" r:id="rId13"/>
      <w:pgSz w:w="11906" w:h="16838"/>
      <w:pgMar w:top="1953" w:right="707" w:bottom="1276" w:left="851" w:header="0"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C8" w:rsidRDefault="004750C8">
      <w:pPr>
        <w:spacing w:after="0" w:line="240" w:lineRule="auto"/>
      </w:pPr>
      <w:r>
        <w:separator/>
      </w:r>
    </w:p>
  </w:endnote>
  <w:endnote w:type="continuationSeparator" w:id="0">
    <w:p w:rsidR="004750C8" w:rsidRDefault="0047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EE" w:rsidRDefault="009F7B1E" w:rsidP="006E0173">
    <w:pPr>
      <w:pStyle w:val="stBilgi"/>
      <w:tabs>
        <w:tab w:val="clear" w:pos="4536"/>
        <w:tab w:val="clear" w:pos="9072"/>
      </w:tabs>
      <w:ind w:left="-567"/>
      <w:rPr>
        <w:b/>
        <w:szCs w:val="28"/>
      </w:rPr>
    </w:pPr>
    <w:r>
      <w:rPr>
        <w:b/>
        <w:noProof/>
        <w:szCs w:val="28"/>
        <w:lang w:eastAsia="tr-TR"/>
      </w:rPr>
      <mc:AlternateContent>
        <mc:Choice Requires="wps">
          <w:drawing>
            <wp:anchor distT="0" distB="0" distL="114300" distR="114300" simplePos="0" relativeHeight="251656704" behindDoc="0" locked="0" layoutInCell="1" allowOverlap="1">
              <wp:simplePos x="0" y="0"/>
              <wp:positionH relativeFrom="column">
                <wp:posOffset>-720090</wp:posOffset>
              </wp:positionH>
              <wp:positionV relativeFrom="paragraph">
                <wp:posOffset>281305</wp:posOffset>
              </wp:positionV>
              <wp:extent cx="7829550" cy="0"/>
              <wp:effectExtent l="13335" t="5080" r="571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2051" type="#_x0000_t32" style="width:616.5pt;height:0;margin-top:22.15pt;margin-left:-56.7pt;mso-height-percent:0;mso-height-relative:page;mso-width-percent:0;mso-width-relative:page;mso-wrap-distance-bottom:0;mso-wrap-distance-left:9pt;mso-wrap-distance-right:9pt;mso-wrap-distance-top:0;mso-wrap-style:square;position:absolute;visibility:visible;z-index:251659264" strokecolor="#aeaaaa"/>
          </w:pict>
        </mc:Fallback>
      </mc:AlternateContent>
    </w:r>
  </w:p>
  <w:p w:rsidR="005906EE" w:rsidRDefault="005906EE" w:rsidP="006E0173">
    <w:pPr>
      <w:pStyle w:val="stBilgi"/>
      <w:tabs>
        <w:tab w:val="clear" w:pos="4536"/>
        <w:tab w:val="clear" w:pos="9072"/>
      </w:tabs>
      <w:ind w:left="-567"/>
      <w:rPr>
        <w:b/>
        <w:szCs w:val="28"/>
      </w:rPr>
    </w:pPr>
  </w:p>
  <w:p w:rsidR="00436242" w:rsidRPr="001B1009" w:rsidRDefault="009F7B1E" w:rsidP="00436242">
    <w:pPr>
      <w:pStyle w:val="stBilgi"/>
      <w:tabs>
        <w:tab w:val="clear" w:pos="4536"/>
        <w:tab w:val="clear" w:pos="9072"/>
      </w:tabs>
      <w:ind w:left="-567"/>
      <w:rPr>
        <w:rFonts w:ascii="Times New Roman" w:hAnsi="Times New Roman"/>
        <w:sz w:val="20"/>
        <w:szCs w:val="20"/>
      </w:rPr>
    </w:pPr>
    <w:r w:rsidRPr="001B1009">
      <w:rPr>
        <w:rFonts w:ascii="Times New Roman" w:hAnsi="Times New Roman"/>
        <w:b/>
        <w:sz w:val="20"/>
        <w:szCs w:val="20"/>
      </w:rPr>
      <w:t xml:space="preserve">       Doküman Kodu: LAB-D-PR-18     Yayın Tarihi: 15.11.2019    Revizyon Tarih/No: 12.03.2020/1</w:t>
    </w:r>
  </w:p>
  <w:p w:rsidR="0062215F" w:rsidRPr="001B1009" w:rsidRDefault="009F7B1E" w:rsidP="0062215F">
    <w:pPr>
      <w:pStyle w:val="AltBilgi"/>
      <w:tabs>
        <w:tab w:val="center" w:pos="-1701"/>
        <w:tab w:val="left" w:pos="9072"/>
        <w:tab w:val="right" w:pos="13325"/>
      </w:tabs>
      <w:jc w:val="right"/>
      <w:rPr>
        <w:rFonts w:ascii="Times New Roman" w:hAnsi="Times New Roman"/>
        <w:b/>
        <w:noProof/>
        <w:sz w:val="18"/>
        <w:szCs w:val="18"/>
      </w:rPr>
    </w:pPr>
    <w:r w:rsidRPr="001B1009">
      <w:rPr>
        <w:rFonts w:ascii="Times New Roman" w:hAnsi="Times New Roman"/>
        <w:b/>
        <w:color w:val="FF0000"/>
        <w:sz w:val="18"/>
        <w:szCs w:val="18"/>
      </w:rPr>
      <w:t xml:space="preserve">Bu dokümanın güncelliği, elektronik ortamda TSE Doküman Yönetim Sisteminden takip edilmelidir.                       </w:t>
    </w:r>
    <w:r w:rsidRPr="001B1009">
      <w:rPr>
        <w:rStyle w:val="SayfaNumaras"/>
        <w:rFonts w:ascii="Times New Roman" w:hAnsi="Times New Roman"/>
        <w:b/>
        <w:noProof/>
        <w:sz w:val="18"/>
        <w:szCs w:val="18"/>
      </w:rPr>
      <w:t xml:space="preserve">Sayfa </w:t>
    </w:r>
    <w:r w:rsidRPr="001B1009">
      <w:rPr>
        <w:rStyle w:val="SayfaNumaras"/>
        <w:rFonts w:ascii="Times New Roman" w:hAnsi="Times New Roman"/>
        <w:b/>
        <w:noProof/>
        <w:sz w:val="18"/>
        <w:szCs w:val="18"/>
      </w:rPr>
      <w:fldChar w:fldCharType="begin"/>
    </w:r>
    <w:r w:rsidRPr="001B1009">
      <w:rPr>
        <w:rStyle w:val="SayfaNumaras"/>
        <w:rFonts w:ascii="Times New Roman" w:hAnsi="Times New Roman"/>
        <w:b/>
        <w:noProof/>
        <w:sz w:val="18"/>
        <w:szCs w:val="18"/>
      </w:rPr>
      <w:instrText>PAGE  \* Arabic  \* MERGEFORMAT</w:instrText>
    </w:r>
    <w:r w:rsidRPr="001B1009">
      <w:rPr>
        <w:rStyle w:val="SayfaNumaras"/>
        <w:rFonts w:ascii="Times New Roman" w:hAnsi="Times New Roman"/>
        <w:b/>
        <w:noProof/>
        <w:sz w:val="18"/>
        <w:szCs w:val="18"/>
      </w:rPr>
      <w:fldChar w:fldCharType="separate"/>
    </w:r>
    <w:r w:rsidR="00436242">
      <w:rPr>
        <w:rStyle w:val="SayfaNumaras"/>
        <w:rFonts w:ascii="Times New Roman" w:hAnsi="Times New Roman"/>
        <w:b/>
        <w:noProof/>
        <w:sz w:val="18"/>
        <w:szCs w:val="18"/>
      </w:rPr>
      <w:t>1</w:t>
    </w:r>
    <w:r w:rsidRPr="001B1009">
      <w:rPr>
        <w:rStyle w:val="SayfaNumaras"/>
        <w:rFonts w:ascii="Times New Roman" w:hAnsi="Times New Roman"/>
        <w:b/>
        <w:noProof/>
        <w:sz w:val="18"/>
        <w:szCs w:val="18"/>
      </w:rPr>
      <w:fldChar w:fldCharType="end"/>
    </w:r>
    <w:r w:rsidRPr="001B1009">
      <w:rPr>
        <w:rStyle w:val="SayfaNumaras"/>
        <w:rFonts w:ascii="Times New Roman" w:hAnsi="Times New Roman"/>
        <w:b/>
        <w:noProof/>
        <w:sz w:val="18"/>
        <w:szCs w:val="18"/>
      </w:rPr>
      <w:t xml:space="preserve"> / </w:t>
    </w:r>
    <w:r w:rsidRPr="001B1009">
      <w:rPr>
        <w:rStyle w:val="SayfaNumaras"/>
        <w:rFonts w:ascii="Times New Roman" w:hAnsi="Times New Roman"/>
        <w:b/>
        <w:noProof/>
        <w:sz w:val="18"/>
        <w:szCs w:val="18"/>
      </w:rPr>
      <w:fldChar w:fldCharType="begin"/>
    </w:r>
    <w:r w:rsidRPr="001B1009">
      <w:rPr>
        <w:rStyle w:val="SayfaNumaras"/>
        <w:rFonts w:ascii="Times New Roman" w:hAnsi="Times New Roman"/>
        <w:b/>
        <w:noProof/>
        <w:sz w:val="18"/>
        <w:szCs w:val="18"/>
      </w:rPr>
      <w:instrText xml:space="preserve"> NUMPAGES   \* MERGEFORMAT </w:instrText>
    </w:r>
    <w:r w:rsidRPr="001B1009">
      <w:rPr>
        <w:rStyle w:val="SayfaNumaras"/>
        <w:rFonts w:ascii="Times New Roman" w:hAnsi="Times New Roman"/>
        <w:b/>
        <w:noProof/>
        <w:sz w:val="18"/>
        <w:szCs w:val="18"/>
      </w:rPr>
      <w:fldChar w:fldCharType="separate"/>
    </w:r>
    <w:r w:rsidR="00436242">
      <w:rPr>
        <w:rStyle w:val="SayfaNumaras"/>
        <w:rFonts w:ascii="Times New Roman" w:hAnsi="Times New Roman"/>
        <w:b/>
        <w:noProof/>
        <w:sz w:val="18"/>
        <w:szCs w:val="18"/>
      </w:rPr>
      <w:t>4</w:t>
    </w:r>
    <w:r w:rsidRPr="001B1009">
      <w:rPr>
        <w:rStyle w:val="SayfaNumaras"/>
        <w:rFonts w:ascii="Times New Roman" w:hAnsi="Times New Roman"/>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C8" w:rsidRDefault="004750C8">
      <w:pPr>
        <w:spacing w:after="0" w:line="240" w:lineRule="auto"/>
      </w:pPr>
      <w:r>
        <w:separator/>
      </w:r>
    </w:p>
  </w:footnote>
  <w:footnote w:type="continuationSeparator" w:id="0">
    <w:p w:rsidR="004750C8" w:rsidRDefault="00475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7C" w:rsidRDefault="004750C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500pt;height:100pt;rotation:-45;z-index:251659776;mso-position-horizontal:center;mso-position-horizontal-relative:page;mso-position-vertical:center;mso-position-vertical-relative:page" fillcolor="red" strokecolor="red">
          <v:textpath style="font-family:&quot;Arial&quot;;font-weight:bold" string=" "/>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EE" w:rsidRDefault="009F7B1E" w:rsidP="006E0173">
    <w:pPr>
      <w:pStyle w:val="stBilgi"/>
      <w:tabs>
        <w:tab w:val="clear" w:pos="4536"/>
        <w:tab w:val="center" w:pos="2127"/>
      </w:tabs>
      <w:ind w:left="-1134"/>
      <w:rPr>
        <w:szCs w:val="28"/>
      </w:rPr>
    </w:pPr>
    <w:r>
      <w:rPr>
        <w:noProof/>
        <w:szCs w:val="28"/>
        <w:lang w:eastAsia="tr-TR"/>
      </w:rPr>
      <w:drawing>
        <wp:inline distT="0" distB="0" distL="0" distR="0">
          <wp:extent cx="7776210" cy="1060450"/>
          <wp:effectExtent l="0" t="0" r="0" b="0"/>
          <wp:docPr id="5" name="Resim 5" descr="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on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210" cy="1060450"/>
                  </a:xfrm>
                  <a:prstGeom prst="rect">
                    <a:avLst/>
                  </a:prstGeom>
                  <a:noFill/>
                  <a:ln>
                    <a:noFill/>
                  </a:ln>
                </pic:spPr>
              </pic:pic>
            </a:graphicData>
          </a:graphic>
        </wp:inline>
      </w:drawing>
    </w:r>
  </w:p>
  <w:p w:rsidR="005906EE" w:rsidRDefault="009F7B1E" w:rsidP="006E0173">
    <w:pPr>
      <w:pStyle w:val="stBilgi"/>
      <w:tabs>
        <w:tab w:val="clear" w:pos="4536"/>
        <w:tab w:val="center" w:pos="2127"/>
      </w:tabs>
      <w:jc w:val="center"/>
      <w:rPr>
        <w:rFonts w:ascii="Times New Roman" w:hAnsi="Times New Roman"/>
        <w:b/>
        <w:sz w:val="24"/>
        <w:szCs w:val="24"/>
      </w:rPr>
    </w:pPr>
    <w:r>
      <w:rPr>
        <w:rFonts w:ascii="Times New Roman" w:hAnsi="Times New Roman"/>
        <w:b/>
        <w:sz w:val="24"/>
        <w:szCs w:val="24"/>
      </w:rPr>
      <w:t>DENEY VE KALİBRASYON MERKEZİ BAŞKANLIĞI</w:t>
    </w:r>
  </w:p>
  <w:p w:rsidR="005906EE" w:rsidRPr="00003CBF" w:rsidRDefault="009F7B1E" w:rsidP="006E0173">
    <w:pPr>
      <w:pStyle w:val="stBilgi"/>
      <w:tabs>
        <w:tab w:val="clear" w:pos="4536"/>
        <w:tab w:val="center" w:pos="2127"/>
      </w:tabs>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205740</wp:posOffset>
              </wp:positionV>
              <wp:extent cx="7743825" cy="0"/>
              <wp:effectExtent l="13335" t="5715" r="571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2049" type="#_x0000_t32" style="width:609.75pt;height:0;margin-top:16.2pt;margin-left:-56.7pt;mso-height-percent:0;mso-height-relative:page;mso-width-percent:0;mso-width-relative:page;mso-wrap-distance-bottom:0;mso-wrap-distance-left:9pt;mso-wrap-distance-right:9pt;mso-wrap-distance-top:0;mso-wrap-style:square;position:absolute;visibility:visible;z-index:251662336" strokecolor="#aeaaaa"/>
          </w:pict>
        </mc:Fallback>
      </mc:AlternateContent>
    </w:r>
    <w:r>
      <w:rPr>
        <w:rFonts w:ascii="Times New Roman" w:hAnsi="Times New Roman"/>
        <w:b/>
        <w:noProof/>
        <w:sz w:val="24"/>
        <w:szCs w:val="24"/>
        <w:lang w:eastAsia="tr-TR"/>
      </w:rPr>
      <w:t>KARAR KURALI PROSEDÜRÜ</w:t>
    </w:r>
  </w:p>
  <w:p w:rsidR="005906EE" w:rsidRPr="00003CBF" w:rsidRDefault="005906EE" w:rsidP="006E0173">
    <w:pPr>
      <w:pStyle w:val="stBilgi"/>
      <w:jc w:val="center"/>
      <w:rPr>
        <w:rFonts w:ascii="Times New Roman" w:hAnsi="Times New Roman"/>
        <w:b/>
        <w:sz w:val="24"/>
        <w:szCs w:val="24"/>
      </w:rPr>
    </w:pPr>
  </w:p>
  <w:p w:rsidR="008E7C7C" w:rsidRDefault="004750C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 o:spid="_x0000_s3074" type="#_x0000_t136" style="position:absolute;margin-left:0;margin-top:0;width:500pt;height:100pt;rotation:-45;z-index:251657728;mso-position-horizontal:center;mso-position-horizontal-relative:page;mso-position-vertical:center;mso-position-vertical-relative:page" fillcolor="red" strokecolor="red">
          <v:textpath style="font-family:&quot;Arial&quot;;font-weight:bold" string=" "/>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7C" w:rsidRDefault="004750C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500pt;height:100pt;rotation:-45;z-index:251658752;mso-position-horizontal:center;mso-position-horizontal-relative:page;mso-position-vertical:center;mso-position-vertical-relative:page" fillcolor="red" strokecolor="red">
          <v:textpath style="font-family:&quot;Arial&quot;;font-weight:bold" string=" "/>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A38"/>
    <w:multiLevelType w:val="hybridMultilevel"/>
    <w:tmpl w:val="C20E0A22"/>
    <w:lvl w:ilvl="0" w:tplc="55E0E04C">
      <w:start w:val="2"/>
      <w:numFmt w:val="bullet"/>
      <w:lvlText w:val="-"/>
      <w:lvlJc w:val="left"/>
      <w:pPr>
        <w:ind w:left="720" w:hanging="360"/>
      </w:pPr>
      <w:rPr>
        <w:rFonts w:hint="default"/>
      </w:rPr>
    </w:lvl>
    <w:lvl w:ilvl="1" w:tplc="765E6950" w:tentative="1">
      <w:start w:val="1"/>
      <w:numFmt w:val="bullet"/>
      <w:lvlText w:val="o"/>
      <w:lvlJc w:val="left"/>
      <w:pPr>
        <w:ind w:left="1440" w:hanging="360"/>
      </w:pPr>
      <w:rPr>
        <w:rFonts w:ascii="Courier New" w:hAnsi="Courier New" w:cs="Courier New" w:hint="default"/>
      </w:rPr>
    </w:lvl>
    <w:lvl w:ilvl="2" w:tplc="AB9E75AC" w:tentative="1">
      <w:start w:val="1"/>
      <w:numFmt w:val="bullet"/>
      <w:lvlText w:val=""/>
      <w:lvlJc w:val="left"/>
      <w:pPr>
        <w:ind w:left="2160" w:hanging="360"/>
      </w:pPr>
      <w:rPr>
        <w:rFonts w:ascii="Wingdings" w:hAnsi="Wingdings" w:hint="default"/>
      </w:rPr>
    </w:lvl>
    <w:lvl w:ilvl="3" w:tplc="A8EE233C" w:tentative="1">
      <w:start w:val="1"/>
      <w:numFmt w:val="bullet"/>
      <w:lvlText w:val=""/>
      <w:lvlJc w:val="left"/>
      <w:pPr>
        <w:ind w:left="2880" w:hanging="360"/>
      </w:pPr>
      <w:rPr>
        <w:rFonts w:ascii="Symbol" w:hAnsi="Symbol" w:hint="default"/>
      </w:rPr>
    </w:lvl>
    <w:lvl w:ilvl="4" w:tplc="2BCC880C" w:tentative="1">
      <w:start w:val="1"/>
      <w:numFmt w:val="bullet"/>
      <w:lvlText w:val="o"/>
      <w:lvlJc w:val="left"/>
      <w:pPr>
        <w:ind w:left="3600" w:hanging="360"/>
      </w:pPr>
      <w:rPr>
        <w:rFonts w:ascii="Courier New" w:hAnsi="Courier New" w:cs="Courier New" w:hint="default"/>
      </w:rPr>
    </w:lvl>
    <w:lvl w:ilvl="5" w:tplc="C324E5FC" w:tentative="1">
      <w:start w:val="1"/>
      <w:numFmt w:val="bullet"/>
      <w:lvlText w:val=""/>
      <w:lvlJc w:val="left"/>
      <w:pPr>
        <w:ind w:left="4320" w:hanging="360"/>
      </w:pPr>
      <w:rPr>
        <w:rFonts w:ascii="Wingdings" w:hAnsi="Wingdings" w:hint="default"/>
      </w:rPr>
    </w:lvl>
    <w:lvl w:ilvl="6" w:tplc="7FCAFFD4" w:tentative="1">
      <w:start w:val="1"/>
      <w:numFmt w:val="bullet"/>
      <w:lvlText w:val=""/>
      <w:lvlJc w:val="left"/>
      <w:pPr>
        <w:ind w:left="5040" w:hanging="360"/>
      </w:pPr>
      <w:rPr>
        <w:rFonts w:ascii="Symbol" w:hAnsi="Symbol" w:hint="default"/>
      </w:rPr>
    </w:lvl>
    <w:lvl w:ilvl="7" w:tplc="F676A0DA" w:tentative="1">
      <w:start w:val="1"/>
      <w:numFmt w:val="bullet"/>
      <w:lvlText w:val="o"/>
      <w:lvlJc w:val="left"/>
      <w:pPr>
        <w:ind w:left="5760" w:hanging="360"/>
      </w:pPr>
      <w:rPr>
        <w:rFonts w:ascii="Courier New" w:hAnsi="Courier New" w:cs="Courier New" w:hint="default"/>
      </w:rPr>
    </w:lvl>
    <w:lvl w:ilvl="8" w:tplc="537E6392" w:tentative="1">
      <w:start w:val="1"/>
      <w:numFmt w:val="bullet"/>
      <w:lvlText w:val=""/>
      <w:lvlJc w:val="left"/>
      <w:pPr>
        <w:ind w:left="6480" w:hanging="360"/>
      </w:pPr>
      <w:rPr>
        <w:rFonts w:ascii="Wingdings" w:hAnsi="Wingdings" w:hint="default"/>
      </w:rPr>
    </w:lvl>
  </w:abstractNum>
  <w:abstractNum w:abstractNumId="1" w15:restartNumberingAfterBreak="0">
    <w:nsid w:val="02082188"/>
    <w:multiLevelType w:val="multilevel"/>
    <w:tmpl w:val="180CFF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C24164"/>
    <w:multiLevelType w:val="multilevel"/>
    <w:tmpl w:val="668A378A"/>
    <w:lvl w:ilvl="0">
      <w:start w:val="4"/>
      <w:numFmt w:val="decimal"/>
      <w:lvlText w:val="%1."/>
      <w:lvlJc w:val="left"/>
      <w:pPr>
        <w:tabs>
          <w:tab w:val="num" w:pos="360"/>
        </w:tabs>
        <w:ind w:left="360" w:hanging="360"/>
      </w:pPr>
      <w:rPr>
        <w:rFonts w:hint="default"/>
        <w:b/>
        <w:i w:val="0"/>
      </w:rPr>
    </w:lvl>
    <w:lvl w:ilvl="1">
      <w:start w:val="9"/>
      <w:numFmt w:val="decimal"/>
      <w:isLgl/>
      <w:lvlText w:val="%1.%2."/>
      <w:lvlJc w:val="left"/>
      <w:pPr>
        <w:tabs>
          <w:tab w:val="num" w:pos="360"/>
        </w:tabs>
        <w:ind w:left="360" w:hanging="360"/>
      </w:pPr>
      <w:rPr>
        <w:rFonts w:hint="default"/>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BE7429"/>
    <w:multiLevelType w:val="hybridMultilevel"/>
    <w:tmpl w:val="448ADBEA"/>
    <w:lvl w:ilvl="0" w:tplc="5FCC9E94">
      <w:start w:val="1"/>
      <w:numFmt w:val="decimal"/>
      <w:lvlText w:val="%1."/>
      <w:lvlJc w:val="left"/>
      <w:pPr>
        <w:ind w:left="720" w:hanging="360"/>
      </w:pPr>
    </w:lvl>
    <w:lvl w:ilvl="1" w:tplc="37E268B8" w:tentative="1">
      <w:start w:val="1"/>
      <w:numFmt w:val="lowerLetter"/>
      <w:lvlText w:val="%2."/>
      <w:lvlJc w:val="left"/>
      <w:pPr>
        <w:ind w:left="1440" w:hanging="360"/>
      </w:pPr>
    </w:lvl>
    <w:lvl w:ilvl="2" w:tplc="FB0A6312" w:tentative="1">
      <w:start w:val="1"/>
      <w:numFmt w:val="lowerRoman"/>
      <w:lvlText w:val="%3."/>
      <w:lvlJc w:val="right"/>
      <w:pPr>
        <w:ind w:left="2160" w:hanging="180"/>
      </w:pPr>
    </w:lvl>
    <w:lvl w:ilvl="3" w:tplc="19845582" w:tentative="1">
      <w:start w:val="1"/>
      <w:numFmt w:val="decimal"/>
      <w:lvlText w:val="%4."/>
      <w:lvlJc w:val="left"/>
      <w:pPr>
        <w:ind w:left="2880" w:hanging="360"/>
      </w:pPr>
    </w:lvl>
    <w:lvl w:ilvl="4" w:tplc="B46E94FC" w:tentative="1">
      <w:start w:val="1"/>
      <w:numFmt w:val="lowerLetter"/>
      <w:lvlText w:val="%5."/>
      <w:lvlJc w:val="left"/>
      <w:pPr>
        <w:ind w:left="3600" w:hanging="360"/>
      </w:pPr>
    </w:lvl>
    <w:lvl w:ilvl="5" w:tplc="0D4A1384" w:tentative="1">
      <w:start w:val="1"/>
      <w:numFmt w:val="lowerRoman"/>
      <w:lvlText w:val="%6."/>
      <w:lvlJc w:val="right"/>
      <w:pPr>
        <w:ind w:left="4320" w:hanging="180"/>
      </w:pPr>
    </w:lvl>
    <w:lvl w:ilvl="6" w:tplc="0C58096C" w:tentative="1">
      <w:start w:val="1"/>
      <w:numFmt w:val="decimal"/>
      <w:lvlText w:val="%7."/>
      <w:lvlJc w:val="left"/>
      <w:pPr>
        <w:ind w:left="5040" w:hanging="360"/>
      </w:pPr>
    </w:lvl>
    <w:lvl w:ilvl="7" w:tplc="E2207922" w:tentative="1">
      <w:start w:val="1"/>
      <w:numFmt w:val="lowerLetter"/>
      <w:lvlText w:val="%8."/>
      <w:lvlJc w:val="left"/>
      <w:pPr>
        <w:ind w:left="5760" w:hanging="360"/>
      </w:pPr>
    </w:lvl>
    <w:lvl w:ilvl="8" w:tplc="778C976C" w:tentative="1">
      <w:start w:val="1"/>
      <w:numFmt w:val="lowerRoman"/>
      <w:lvlText w:val="%9."/>
      <w:lvlJc w:val="right"/>
      <w:pPr>
        <w:ind w:left="6480" w:hanging="180"/>
      </w:pPr>
    </w:lvl>
  </w:abstractNum>
  <w:abstractNum w:abstractNumId="4" w15:restartNumberingAfterBreak="0">
    <w:nsid w:val="0EFA2FFE"/>
    <w:multiLevelType w:val="hybridMultilevel"/>
    <w:tmpl w:val="D4A8E6C4"/>
    <w:lvl w:ilvl="0" w:tplc="D71E185E">
      <w:start w:val="1"/>
      <w:numFmt w:val="decimal"/>
      <w:lvlText w:val="%1."/>
      <w:lvlJc w:val="left"/>
      <w:pPr>
        <w:tabs>
          <w:tab w:val="num" w:pos="357"/>
        </w:tabs>
        <w:ind w:left="357" w:hanging="357"/>
      </w:pPr>
      <w:rPr>
        <w:rFonts w:hint="default"/>
      </w:rPr>
    </w:lvl>
    <w:lvl w:ilvl="1" w:tplc="2F38E71E" w:tentative="1">
      <w:start w:val="1"/>
      <w:numFmt w:val="lowerLetter"/>
      <w:lvlText w:val="%2."/>
      <w:lvlJc w:val="left"/>
      <w:pPr>
        <w:tabs>
          <w:tab w:val="num" w:pos="1440"/>
        </w:tabs>
        <w:ind w:left="1440" w:hanging="360"/>
      </w:pPr>
    </w:lvl>
    <w:lvl w:ilvl="2" w:tplc="2D403A86" w:tentative="1">
      <w:start w:val="1"/>
      <w:numFmt w:val="lowerRoman"/>
      <w:lvlText w:val="%3."/>
      <w:lvlJc w:val="right"/>
      <w:pPr>
        <w:tabs>
          <w:tab w:val="num" w:pos="2160"/>
        </w:tabs>
        <w:ind w:left="2160" w:hanging="180"/>
      </w:pPr>
    </w:lvl>
    <w:lvl w:ilvl="3" w:tplc="7C8A46CE" w:tentative="1">
      <w:start w:val="1"/>
      <w:numFmt w:val="decimal"/>
      <w:lvlText w:val="%4."/>
      <w:lvlJc w:val="left"/>
      <w:pPr>
        <w:tabs>
          <w:tab w:val="num" w:pos="2880"/>
        </w:tabs>
        <w:ind w:left="2880" w:hanging="360"/>
      </w:pPr>
    </w:lvl>
    <w:lvl w:ilvl="4" w:tplc="C5A24FCE" w:tentative="1">
      <w:start w:val="1"/>
      <w:numFmt w:val="lowerLetter"/>
      <w:lvlText w:val="%5."/>
      <w:lvlJc w:val="left"/>
      <w:pPr>
        <w:tabs>
          <w:tab w:val="num" w:pos="3600"/>
        </w:tabs>
        <w:ind w:left="3600" w:hanging="360"/>
      </w:pPr>
    </w:lvl>
    <w:lvl w:ilvl="5" w:tplc="E9424164" w:tentative="1">
      <w:start w:val="1"/>
      <w:numFmt w:val="lowerRoman"/>
      <w:lvlText w:val="%6."/>
      <w:lvlJc w:val="right"/>
      <w:pPr>
        <w:tabs>
          <w:tab w:val="num" w:pos="4320"/>
        </w:tabs>
        <w:ind w:left="4320" w:hanging="180"/>
      </w:pPr>
    </w:lvl>
    <w:lvl w:ilvl="6" w:tplc="2A708ABC" w:tentative="1">
      <w:start w:val="1"/>
      <w:numFmt w:val="decimal"/>
      <w:lvlText w:val="%7."/>
      <w:lvlJc w:val="left"/>
      <w:pPr>
        <w:tabs>
          <w:tab w:val="num" w:pos="5040"/>
        </w:tabs>
        <w:ind w:left="5040" w:hanging="360"/>
      </w:pPr>
    </w:lvl>
    <w:lvl w:ilvl="7" w:tplc="EA6AAC26" w:tentative="1">
      <w:start w:val="1"/>
      <w:numFmt w:val="lowerLetter"/>
      <w:lvlText w:val="%8."/>
      <w:lvlJc w:val="left"/>
      <w:pPr>
        <w:tabs>
          <w:tab w:val="num" w:pos="5760"/>
        </w:tabs>
        <w:ind w:left="5760" w:hanging="360"/>
      </w:pPr>
    </w:lvl>
    <w:lvl w:ilvl="8" w:tplc="DA3246EE" w:tentative="1">
      <w:start w:val="1"/>
      <w:numFmt w:val="lowerRoman"/>
      <w:lvlText w:val="%9."/>
      <w:lvlJc w:val="right"/>
      <w:pPr>
        <w:tabs>
          <w:tab w:val="num" w:pos="6480"/>
        </w:tabs>
        <w:ind w:left="6480" w:hanging="180"/>
      </w:pPr>
    </w:lvl>
  </w:abstractNum>
  <w:abstractNum w:abstractNumId="5" w15:restartNumberingAfterBreak="0">
    <w:nsid w:val="13F72BAF"/>
    <w:multiLevelType w:val="multilevel"/>
    <w:tmpl w:val="D57ECEE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2"/>
        </w:tabs>
        <w:ind w:left="862" w:hanging="720"/>
      </w:pPr>
      <w:rPr>
        <w:rFonts w:hint="default"/>
        <w:b/>
      </w:rPr>
    </w:lvl>
    <w:lvl w:ilvl="2">
      <w:start w:val="1"/>
      <w:numFmt w:val="decimal"/>
      <w:lvlText w:val="%1.3.%3."/>
      <w:lvlJc w:val="left"/>
      <w:pPr>
        <w:tabs>
          <w:tab w:val="num" w:pos="1364"/>
        </w:tabs>
        <w:ind w:left="1364" w:hanging="1080"/>
      </w:pPr>
      <w:rPr>
        <w:rFonts w:ascii="Verdana" w:hAnsi="Verdana" w:hint="default"/>
        <w:b/>
        <w:i w:val="0"/>
        <w:sz w:val="20"/>
        <w:szCs w:val="20"/>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6" w15:restartNumberingAfterBreak="0">
    <w:nsid w:val="15824359"/>
    <w:multiLevelType w:val="hybridMultilevel"/>
    <w:tmpl w:val="92928F6E"/>
    <w:lvl w:ilvl="0" w:tplc="1E5AED02">
      <w:start w:val="2"/>
      <w:numFmt w:val="bullet"/>
      <w:lvlText w:val="-"/>
      <w:lvlJc w:val="left"/>
      <w:pPr>
        <w:ind w:left="720" w:hanging="360"/>
      </w:pPr>
      <w:rPr>
        <w:rFonts w:hint="default"/>
      </w:rPr>
    </w:lvl>
    <w:lvl w:ilvl="1" w:tplc="117C41FE" w:tentative="1">
      <w:start w:val="1"/>
      <w:numFmt w:val="bullet"/>
      <w:lvlText w:val="o"/>
      <w:lvlJc w:val="left"/>
      <w:pPr>
        <w:ind w:left="1440" w:hanging="360"/>
      </w:pPr>
      <w:rPr>
        <w:rFonts w:ascii="Courier New" w:hAnsi="Courier New" w:cs="Courier New" w:hint="default"/>
      </w:rPr>
    </w:lvl>
    <w:lvl w:ilvl="2" w:tplc="10782756" w:tentative="1">
      <w:start w:val="1"/>
      <w:numFmt w:val="bullet"/>
      <w:lvlText w:val=""/>
      <w:lvlJc w:val="left"/>
      <w:pPr>
        <w:ind w:left="2160" w:hanging="360"/>
      </w:pPr>
      <w:rPr>
        <w:rFonts w:ascii="Wingdings" w:hAnsi="Wingdings" w:hint="default"/>
      </w:rPr>
    </w:lvl>
    <w:lvl w:ilvl="3" w:tplc="8CECB3B4" w:tentative="1">
      <w:start w:val="1"/>
      <w:numFmt w:val="bullet"/>
      <w:lvlText w:val=""/>
      <w:lvlJc w:val="left"/>
      <w:pPr>
        <w:ind w:left="2880" w:hanging="360"/>
      </w:pPr>
      <w:rPr>
        <w:rFonts w:ascii="Symbol" w:hAnsi="Symbol" w:hint="default"/>
      </w:rPr>
    </w:lvl>
    <w:lvl w:ilvl="4" w:tplc="807ECFA2" w:tentative="1">
      <w:start w:val="1"/>
      <w:numFmt w:val="bullet"/>
      <w:lvlText w:val="o"/>
      <w:lvlJc w:val="left"/>
      <w:pPr>
        <w:ind w:left="3600" w:hanging="360"/>
      </w:pPr>
      <w:rPr>
        <w:rFonts w:ascii="Courier New" w:hAnsi="Courier New" w:cs="Courier New" w:hint="default"/>
      </w:rPr>
    </w:lvl>
    <w:lvl w:ilvl="5" w:tplc="F19C6D36" w:tentative="1">
      <w:start w:val="1"/>
      <w:numFmt w:val="bullet"/>
      <w:lvlText w:val=""/>
      <w:lvlJc w:val="left"/>
      <w:pPr>
        <w:ind w:left="4320" w:hanging="360"/>
      </w:pPr>
      <w:rPr>
        <w:rFonts w:ascii="Wingdings" w:hAnsi="Wingdings" w:hint="default"/>
      </w:rPr>
    </w:lvl>
    <w:lvl w:ilvl="6" w:tplc="128A830E" w:tentative="1">
      <w:start w:val="1"/>
      <w:numFmt w:val="bullet"/>
      <w:lvlText w:val=""/>
      <w:lvlJc w:val="left"/>
      <w:pPr>
        <w:ind w:left="5040" w:hanging="360"/>
      </w:pPr>
      <w:rPr>
        <w:rFonts w:ascii="Symbol" w:hAnsi="Symbol" w:hint="default"/>
      </w:rPr>
    </w:lvl>
    <w:lvl w:ilvl="7" w:tplc="0F5CC1DA" w:tentative="1">
      <w:start w:val="1"/>
      <w:numFmt w:val="bullet"/>
      <w:lvlText w:val="o"/>
      <w:lvlJc w:val="left"/>
      <w:pPr>
        <w:ind w:left="5760" w:hanging="360"/>
      </w:pPr>
      <w:rPr>
        <w:rFonts w:ascii="Courier New" w:hAnsi="Courier New" w:cs="Courier New" w:hint="default"/>
      </w:rPr>
    </w:lvl>
    <w:lvl w:ilvl="8" w:tplc="51604824" w:tentative="1">
      <w:start w:val="1"/>
      <w:numFmt w:val="bullet"/>
      <w:lvlText w:val=""/>
      <w:lvlJc w:val="left"/>
      <w:pPr>
        <w:ind w:left="6480" w:hanging="360"/>
      </w:pPr>
      <w:rPr>
        <w:rFonts w:ascii="Wingdings" w:hAnsi="Wingdings" w:hint="default"/>
      </w:rPr>
    </w:lvl>
  </w:abstractNum>
  <w:abstractNum w:abstractNumId="7" w15:restartNumberingAfterBreak="0">
    <w:nsid w:val="171F3D17"/>
    <w:multiLevelType w:val="multilevel"/>
    <w:tmpl w:val="8DF0B6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5.3.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650BB"/>
    <w:multiLevelType w:val="multilevel"/>
    <w:tmpl w:val="343AFDF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91121B"/>
    <w:multiLevelType w:val="multilevel"/>
    <w:tmpl w:val="8774CD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1261C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B96CDC"/>
    <w:multiLevelType w:val="hybridMultilevel"/>
    <w:tmpl w:val="E6DAC37C"/>
    <w:lvl w:ilvl="0" w:tplc="1F347964">
      <w:start w:val="1"/>
      <w:numFmt w:val="bullet"/>
      <w:lvlText w:val=""/>
      <w:lvlJc w:val="left"/>
      <w:pPr>
        <w:ind w:left="720" w:hanging="360"/>
      </w:pPr>
      <w:rPr>
        <w:rFonts w:ascii="Symbol" w:hAnsi="Symbol" w:hint="default"/>
      </w:rPr>
    </w:lvl>
    <w:lvl w:ilvl="1" w:tplc="6A5A7280" w:tentative="1">
      <w:start w:val="1"/>
      <w:numFmt w:val="bullet"/>
      <w:lvlText w:val="o"/>
      <w:lvlJc w:val="left"/>
      <w:pPr>
        <w:ind w:left="1440" w:hanging="360"/>
      </w:pPr>
      <w:rPr>
        <w:rFonts w:ascii="Courier New" w:hAnsi="Courier New" w:cs="Courier New" w:hint="default"/>
      </w:rPr>
    </w:lvl>
    <w:lvl w:ilvl="2" w:tplc="36142002" w:tentative="1">
      <w:start w:val="1"/>
      <w:numFmt w:val="bullet"/>
      <w:lvlText w:val=""/>
      <w:lvlJc w:val="left"/>
      <w:pPr>
        <w:ind w:left="2160" w:hanging="360"/>
      </w:pPr>
      <w:rPr>
        <w:rFonts w:ascii="Wingdings" w:hAnsi="Wingdings" w:hint="default"/>
      </w:rPr>
    </w:lvl>
    <w:lvl w:ilvl="3" w:tplc="62908DD6" w:tentative="1">
      <w:start w:val="1"/>
      <w:numFmt w:val="bullet"/>
      <w:lvlText w:val=""/>
      <w:lvlJc w:val="left"/>
      <w:pPr>
        <w:ind w:left="2880" w:hanging="360"/>
      </w:pPr>
      <w:rPr>
        <w:rFonts w:ascii="Symbol" w:hAnsi="Symbol" w:hint="default"/>
      </w:rPr>
    </w:lvl>
    <w:lvl w:ilvl="4" w:tplc="F4C4CB48" w:tentative="1">
      <w:start w:val="1"/>
      <w:numFmt w:val="bullet"/>
      <w:lvlText w:val="o"/>
      <w:lvlJc w:val="left"/>
      <w:pPr>
        <w:ind w:left="3600" w:hanging="360"/>
      </w:pPr>
      <w:rPr>
        <w:rFonts w:ascii="Courier New" w:hAnsi="Courier New" w:cs="Courier New" w:hint="default"/>
      </w:rPr>
    </w:lvl>
    <w:lvl w:ilvl="5" w:tplc="1FF45D5E" w:tentative="1">
      <w:start w:val="1"/>
      <w:numFmt w:val="bullet"/>
      <w:lvlText w:val=""/>
      <w:lvlJc w:val="left"/>
      <w:pPr>
        <w:ind w:left="4320" w:hanging="360"/>
      </w:pPr>
      <w:rPr>
        <w:rFonts w:ascii="Wingdings" w:hAnsi="Wingdings" w:hint="default"/>
      </w:rPr>
    </w:lvl>
    <w:lvl w:ilvl="6" w:tplc="68AE7596" w:tentative="1">
      <w:start w:val="1"/>
      <w:numFmt w:val="bullet"/>
      <w:lvlText w:val=""/>
      <w:lvlJc w:val="left"/>
      <w:pPr>
        <w:ind w:left="5040" w:hanging="360"/>
      </w:pPr>
      <w:rPr>
        <w:rFonts w:ascii="Symbol" w:hAnsi="Symbol" w:hint="default"/>
      </w:rPr>
    </w:lvl>
    <w:lvl w:ilvl="7" w:tplc="8DE4D45C" w:tentative="1">
      <w:start w:val="1"/>
      <w:numFmt w:val="bullet"/>
      <w:lvlText w:val="o"/>
      <w:lvlJc w:val="left"/>
      <w:pPr>
        <w:ind w:left="5760" w:hanging="360"/>
      </w:pPr>
      <w:rPr>
        <w:rFonts w:ascii="Courier New" w:hAnsi="Courier New" w:cs="Courier New" w:hint="default"/>
      </w:rPr>
    </w:lvl>
    <w:lvl w:ilvl="8" w:tplc="47C81ED6" w:tentative="1">
      <w:start w:val="1"/>
      <w:numFmt w:val="bullet"/>
      <w:lvlText w:val=""/>
      <w:lvlJc w:val="left"/>
      <w:pPr>
        <w:ind w:left="6480" w:hanging="360"/>
      </w:pPr>
      <w:rPr>
        <w:rFonts w:ascii="Wingdings" w:hAnsi="Wingdings" w:hint="default"/>
      </w:rPr>
    </w:lvl>
  </w:abstractNum>
  <w:abstractNum w:abstractNumId="12" w15:restartNumberingAfterBreak="0">
    <w:nsid w:val="1DF276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624E71"/>
    <w:multiLevelType w:val="hybridMultilevel"/>
    <w:tmpl w:val="C60E7DEC"/>
    <w:lvl w:ilvl="0" w:tplc="DA602A04">
      <w:start w:val="2"/>
      <w:numFmt w:val="bullet"/>
      <w:lvlText w:val="-"/>
      <w:lvlJc w:val="left"/>
      <w:pPr>
        <w:ind w:left="927" w:hanging="360"/>
      </w:pPr>
      <w:rPr>
        <w:rFonts w:ascii="Times New Roman" w:eastAsia="Times New Roman" w:hAnsi="Times New Roman" w:cs="Times New Roman" w:hint="default"/>
      </w:rPr>
    </w:lvl>
    <w:lvl w:ilvl="1" w:tplc="3EA6FB8E">
      <w:start w:val="1"/>
      <w:numFmt w:val="bullet"/>
      <w:lvlText w:val="o"/>
      <w:lvlJc w:val="left"/>
      <w:pPr>
        <w:ind w:left="1647" w:hanging="360"/>
      </w:pPr>
      <w:rPr>
        <w:rFonts w:ascii="Courier New" w:hAnsi="Courier New" w:cs="Courier New" w:hint="default"/>
      </w:rPr>
    </w:lvl>
    <w:lvl w:ilvl="2" w:tplc="21DE8776" w:tentative="1">
      <w:start w:val="1"/>
      <w:numFmt w:val="bullet"/>
      <w:lvlText w:val=""/>
      <w:lvlJc w:val="left"/>
      <w:pPr>
        <w:ind w:left="2367" w:hanging="360"/>
      </w:pPr>
      <w:rPr>
        <w:rFonts w:ascii="Wingdings" w:hAnsi="Wingdings" w:hint="default"/>
      </w:rPr>
    </w:lvl>
    <w:lvl w:ilvl="3" w:tplc="5426C2CA" w:tentative="1">
      <w:start w:val="1"/>
      <w:numFmt w:val="bullet"/>
      <w:lvlText w:val=""/>
      <w:lvlJc w:val="left"/>
      <w:pPr>
        <w:ind w:left="3087" w:hanging="360"/>
      </w:pPr>
      <w:rPr>
        <w:rFonts w:ascii="Symbol" w:hAnsi="Symbol" w:hint="default"/>
      </w:rPr>
    </w:lvl>
    <w:lvl w:ilvl="4" w:tplc="6FE045E0" w:tentative="1">
      <w:start w:val="1"/>
      <w:numFmt w:val="bullet"/>
      <w:lvlText w:val="o"/>
      <w:lvlJc w:val="left"/>
      <w:pPr>
        <w:ind w:left="3807" w:hanging="360"/>
      </w:pPr>
      <w:rPr>
        <w:rFonts w:ascii="Courier New" w:hAnsi="Courier New" w:cs="Courier New" w:hint="default"/>
      </w:rPr>
    </w:lvl>
    <w:lvl w:ilvl="5" w:tplc="F0F0C958" w:tentative="1">
      <w:start w:val="1"/>
      <w:numFmt w:val="bullet"/>
      <w:lvlText w:val=""/>
      <w:lvlJc w:val="left"/>
      <w:pPr>
        <w:ind w:left="4527" w:hanging="360"/>
      </w:pPr>
      <w:rPr>
        <w:rFonts w:ascii="Wingdings" w:hAnsi="Wingdings" w:hint="default"/>
      </w:rPr>
    </w:lvl>
    <w:lvl w:ilvl="6" w:tplc="B5262BBE" w:tentative="1">
      <w:start w:val="1"/>
      <w:numFmt w:val="bullet"/>
      <w:lvlText w:val=""/>
      <w:lvlJc w:val="left"/>
      <w:pPr>
        <w:ind w:left="5247" w:hanging="360"/>
      </w:pPr>
      <w:rPr>
        <w:rFonts w:ascii="Symbol" w:hAnsi="Symbol" w:hint="default"/>
      </w:rPr>
    </w:lvl>
    <w:lvl w:ilvl="7" w:tplc="63C28CE0" w:tentative="1">
      <w:start w:val="1"/>
      <w:numFmt w:val="bullet"/>
      <w:lvlText w:val="o"/>
      <w:lvlJc w:val="left"/>
      <w:pPr>
        <w:ind w:left="5967" w:hanging="360"/>
      </w:pPr>
      <w:rPr>
        <w:rFonts w:ascii="Courier New" w:hAnsi="Courier New" w:cs="Courier New" w:hint="default"/>
      </w:rPr>
    </w:lvl>
    <w:lvl w:ilvl="8" w:tplc="E424BE9E" w:tentative="1">
      <w:start w:val="1"/>
      <w:numFmt w:val="bullet"/>
      <w:lvlText w:val=""/>
      <w:lvlJc w:val="left"/>
      <w:pPr>
        <w:ind w:left="6687" w:hanging="360"/>
      </w:pPr>
      <w:rPr>
        <w:rFonts w:ascii="Wingdings" w:hAnsi="Wingdings" w:hint="default"/>
      </w:rPr>
    </w:lvl>
  </w:abstractNum>
  <w:abstractNum w:abstractNumId="14" w15:restartNumberingAfterBreak="0">
    <w:nsid w:val="25F853C7"/>
    <w:multiLevelType w:val="hybridMultilevel"/>
    <w:tmpl w:val="AB78A7D0"/>
    <w:lvl w:ilvl="0" w:tplc="34F0486A">
      <w:start w:val="1"/>
      <w:numFmt w:val="lowerLetter"/>
      <w:lvlText w:val="%1)"/>
      <w:lvlJc w:val="left"/>
      <w:pPr>
        <w:ind w:left="720" w:hanging="360"/>
      </w:pPr>
      <w:rPr>
        <w:rFonts w:hint="default"/>
        <w:b/>
      </w:rPr>
    </w:lvl>
    <w:lvl w:ilvl="1" w:tplc="85663538" w:tentative="1">
      <w:start w:val="1"/>
      <w:numFmt w:val="lowerLetter"/>
      <w:lvlText w:val="%2."/>
      <w:lvlJc w:val="left"/>
      <w:pPr>
        <w:ind w:left="1440" w:hanging="360"/>
      </w:pPr>
    </w:lvl>
    <w:lvl w:ilvl="2" w:tplc="245EB652" w:tentative="1">
      <w:start w:val="1"/>
      <w:numFmt w:val="lowerRoman"/>
      <w:lvlText w:val="%3."/>
      <w:lvlJc w:val="right"/>
      <w:pPr>
        <w:ind w:left="2160" w:hanging="180"/>
      </w:pPr>
    </w:lvl>
    <w:lvl w:ilvl="3" w:tplc="E98E6F0A" w:tentative="1">
      <w:start w:val="1"/>
      <w:numFmt w:val="decimal"/>
      <w:lvlText w:val="%4."/>
      <w:lvlJc w:val="left"/>
      <w:pPr>
        <w:ind w:left="2880" w:hanging="360"/>
      </w:pPr>
    </w:lvl>
    <w:lvl w:ilvl="4" w:tplc="5F78E568" w:tentative="1">
      <w:start w:val="1"/>
      <w:numFmt w:val="lowerLetter"/>
      <w:lvlText w:val="%5."/>
      <w:lvlJc w:val="left"/>
      <w:pPr>
        <w:ind w:left="3600" w:hanging="360"/>
      </w:pPr>
    </w:lvl>
    <w:lvl w:ilvl="5" w:tplc="714276CA" w:tentative="1">
      <w:start w:val="1"/>
      <w:numFmt w:val="lowerRoman"/>
      <w:lvlText w:val="%6."/>
      <w:lvlJc w:val="right"/>
      <w:pPr>
        <w:ind w:left="4320" w:hanging="180"/>
      </w:pPr>
    </w:lvl>
    <w:lvl w:ilvl="6" w:tplc="B1385F0A" w:tentative="1">
      <w:start w:val="1"/>
      <w:numFmt w:val="decimal"/>
      <w:lvlText w:val="%7."/>
      <w:lvlJc w:val="left"/>
      <w:pPr>
        <w:ind w:left="5040" w:hanging="360"/>
      </w:pPr>
    </w:lvl>
    <w:lvl w:ilvl="7" w:tplc="7B7CA640" w:tentative="1">
      <w:start w:val="1"/>
      <w:numFmt w:val="lowerLetter"/>
      <w:lvlText w:val="%8."/>
      <w:lvlJc w:val="left"/>
      <w:pPr>
        <w:ind w:left="5760" w:hanging="360"/>
      </w:pPr>
    </w:lvl>
    <w:lvl w:ilvl="8" w:tplc="824877EC" w:tentative="1">
      <w:start w:val="1"/>
      <w:numFmt w:val="lowerRoman"/>
      <w:lvlText w:val="%9."/>
      <w:lvlJc w:val="right"/>
      <w:pPr>
        <w:ind w:left="6480" w:hanging="180"/>
      </w:pPr>
    </w:lvl>
  </w:abstractNum>
  <w:abstractNum w:abstractNumId="15" w15:restartNumberingAfterBreak="0">
    <w:nsid w:val="29125BFA"/>
    <w:multiLevelType w:val="multilevel"/>
    <w:tmpl w:val="1160CF4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numFmt w:val="none"/>
      <w:lvlText w:val=""/>
      <w:lvlJc w:val="left"/>
      <w:pPr>
        <w:tabs>
          <w:tab w:val="num" w:pos="360"/>
        </w:tabs>
      </w:pPr>
    </w:lvl>
    <w:lvl w:ilvl="6">
      <w:numFmt w:val="none"/>
      <w:lvlText w:val=""/>
      <w:lvlJc w:val="left"/>
      <w:pPr>
        <w:tabs>
          <w:tab w:val="num" w:pos="360"/>
        </w:tabs>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D87B34"/>
    <w:multiLevelType w:val="hybridMultilevel"/>
    <w:tmpl w:val="AD2E335E"/>
    <w:lvl w:ilvl="0" w:tplc="ED986722">
      <w:start w:val="1"/>
      <w:numFmt w:val="lowerLetter"/>
      <w:lvlText w:val="%1."/>
      <w:lvlJc w:val="left"/>
      <w:pPr>
        <w:ind w:left="969" w:hanging="360"/>
      </w:pPr>
      <w:rPr>
        <w:rFonts w:hint="default"/>
      </w:rPr>
    </w:lvl>
    <w:lvl w:ilvl="1" w:tplc="DFB48D32" w:tentative="1">
      <w:start w:val="1"/>
      <w:numFmt w:val="lowerLetter"/>
      <w:lvlText w:val="%2."/>
      <w:lvlJc w:val="left"/>
      <w:pPr>
        <w:ind w:left="1692" w:hanging="360"/>
      </w:pPr>
    </w:lvl>
    <w:lvl w:ilvl="2" w:tplc="419A1024" w:tentative="1">
      <w:start w:val="1"/>
      <w:numFmt w:val="lowerRoman"/>
      <w:lvlText w:val="%3."/>
      <w:lvlJc w:val="right"/>
      <w:pPr>
        <w:ind w:left="2412" w:hanging="180"/>
      </w:pPr>
    </w:lvl>
    <w:lvl w:ilvl="3" w:tplc="70782578" w:tentative="1">
      <w:start w:val="1"/>
      <w:numFmt w:val="decimal"/>
      <w:lvlText w:val="%4."/>
      <w:lvlJc w:val="left"/>
      <w:pPr>
        <w:ind w:left="3132" w:hanging="360"/>
      </w:pPr>
    </w:lvl>
    <w:lvl w:ilvl="4" w:tplc="E316481A" w:tentative="1">
      <w:start w:val="1"/>
      <w:numFmt w:val="lowerLetter"/>
      <w:lvlText w:val="%5."/>
      <w:lvlJc w:val="left"/>
      <w:pPr>
        <w:ind w:left="3852" w:hanging="360"/>
      </w:pPr>
    </w:lvl>
    <w:lvl w:ilvl="5" w:tplc="9E3AA9D4" w:tentative="1">
      <w:start w:val="1"/>
      <w:numFmt w:val="lowerRoman"/>
      <w:lvlText w:val="%6."/>
      <w:lvlJc w:val="right"/>
      <w:pPr>
        <w:ind w:left="4572" w:hanging="180"/>
      </w:pPr>
    </w:lvl>
    <w:lvl w:ilvl="6" w:tplc="CB9470CE" w:tentative="1">
      <w:start w:val="1"/>
      <w:numFmt w:val="decimal"/>
      <w:lvlText w:val="%7."/>
      <w:lvlJc w:val="left"/>
      <w:pPr>
        <w:ind w:left="5292" w:hanging="360"/>
      </w:pPr>
    </w:lvl>
    <w:lvl w:ilvl="7" w:tplc="1508160A" w:tentative="1">
      <w:start w:val="1"/>
      <w:numFmt w:val="lowerLetter"/>
      <w:lvlText w:val="%8."/>
      <w:lvlJc w:val="left"/>
      <w:pPr>
        <w:ind w:left="6012" w:hanging="360"/>
      </w:pPr>
    </w:lvl>
    <w:lvl w:ilvl="8" w:tplc="D558363A" w:tentative="1">
      <w:start w:val="1"/>
      <w:numFmt w:val="lowerRoman"/>
      <w:lvlText w:val="%9."/>
      <w:lvlJc w:val="right"/>
      <w:pPr>
        <w:ind w:left="6732" w:hanging="180"/>
      </w:pPr>
    </w:lvl>
  </w:abstractNum>
  <w:abstractNum w:abstractNumId="17" w15:restartNumberingAfterBreak="0">
    <w:nsid w:val="34A84711"/>
    <w:multiLevelType w:val="hybridMultilevel"/>
    <w:tmpl w:val="2C3EC0C0"/>
    <w:lvl w:ilvl="0" w:tplc="9FECAA36">
      <w:start w:val="1"/>
      <w:numFmt w:val="decimal"/>
      <w:lvlText w:val="%1."/>
      <w:lvlJc w:val="left"/>
      <w:pPr>
        <w:tabs>
          <w:tab w:val="num" w:pos="357"/>
        </w:tabs>
        <w:ind w:left="357" w:hanging="357"/>
      </w:pPr>
      <w:rPr>
        <w:rFonts w:hint="default"/>
      </w:rPr>
    </w:lvl>
    <w:lvl w:ilvl="1" w:tplc="5D12F8A6">
      <w:start w:val="1"/>
      <w:numFmt w:val="lowerLetter"/>
      <w:lvlText w:val="%2."/>
      <w:lvlJc w:val="left"/>
      <w:pPr>
        <w:tabs>
          <w:tab w:val="num" w:pos="1440"/>
        </w:tabs>
        <w:ind w:left="1440" w:hanging="360"/>
      </w:pPr>
    </w:lvl>
    <w:lvl w:ilvl="2" w:tplc="C2E8DA16">
      <w:start w:val="1"/>
      <w:numFmt w:val="lowerRoman"/>
      <w:lvlText w:val="%3."/>
      <w:lvlJc w:val="right"/>
      <w:pPr>
        <w:tabs>
          <w:tab w:val="num" w:pos="2160"/>
        </w:tabs>
        <w:ind w:left="2160" w:hanging="180"/>
      </w:pPr>
    </w:lvl>
    <w:lvl w:ilvl="3" w:tplc="1C24EEB2">
      <w:start w:val="1"/>
      <w:numFmt w:val="decimal"/>
      <w:lvlText w:val="%4."/>
      <w:lvlJc w:val="left"/>
      <w:pPr>
        <w:tabs>
          <w:tab w:val="num" w:pos="2880"/>
        </w:tabs>
        <w:ind w:left="2880" w:hanging="360"/>
      </w:pPr>
    </w:lvl>
    <w:lvl w:ilvl="4" w:tplc="E25454A0">
      <w:start w:val="1"/>
      <w:numFmt w:val="lowerLetter"/>
      <w:lvlText w:val="%5."/>
      <w:lvlJc w:val="left"/>
      <w:pPr>
        <w:tabs>
          <w:tab w:val="num" w:pos="3600"/>
        </w:tabs>
        <w:ind w:left="3600" w:hanging="360"/>
      </w:pPr>
    </w:lvl>
    <w:lvl w:ilvl="5" w:tplc="D5D624E4">
      <w:start w:val="1"/>
      <w:numFmt w:val="lowerRoman"/>
      <w:lvlText w:val="%6."/>
      <w:lvlJc w:val="right"/>
      <w:pPr>
        <w:tabs>
          <w:tab w:val="num" w:pos="4320"/>
        </w:tabs>
        <w:ind w:left="4320" w:hanging="180"/>
      </w:pPr>
    </w:lvl>
    <w:lvl w:ilvl="6" w:tplc="A23A0398">
      <w:start w:val="1"/>
      <w:numFmt w:val="decimal"/>
      <w:lvlText w:val="%7."/>
      <w:lvlJc w:val="left"/>
      <w:pPr>
        <w:tabs>
          <w:tab w:val="num" w:pos="5040"/>
        </w:tabs>
        <w:ind w:left="5040" w:hanging="360"/>
      </w:pPr>
    </w:lvl>
    <w:lvl w:ilvl="7" w:tplc="2B2A5EA2">
      <w:start w:val="1"/>
      <w:numFmt w:val="lowerLetter"/>
      <w:lvlText w:val="%8."/>
      <w:lvlJc w:val="left"/>
      <w:pPr>
        <w:tabs>
          <w:tab w:val="num" w:pos="5760"/>
        </w:tabs>
        <w:ind w:left="5760" w:hanging="360"/>
      </w:pPr>
    </w:lvl>
    <w:lvl w:ilvl="8" w:tplc="D4F0A7C6">
      <w:start w:val="1"/>
      <w:numFmt w:val="lowerRoman"/>
      <w:lvlText w:val="%9."/>
      <w:lvlJc w:val="right"/>
      <w:pPr>
        <w:tabs>
          <w:tab w:val="num" w:pos="6480"/>
        </w:tabs>
        <w:ind w:left="6480" w:hanging="180"/>
      </w:pPr>
    </w:lvl>
  </w:abstractNum>
  <w:abstractNum w:abstractNumId="18" w15:restartNumberingAfterBreak="0">
    <w:nsid w:val="386252A2"/>
    <w:multiLevelType w:val="multilevel"/>
    <w:tmpl w:val="E81E8BA2"/>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360" w:hanging="36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15:restartNumberingAfterBreak="0">
    <w:nsid w:val="3BAC69E0"/>
    <w:multiLevelType w:val="multilevel"/>
    <w:tmpl w:val="8DF0B6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lvlText w:val="5.3.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2178DC"/>
    <w:multiLevelType w:val="singleLevel"/>
    <w:tmpl w:val="BF32839C"/>
    <w:lvl w:ilvl="0">
      <w:start w:val="2"/>
      <w:numFmt w:val="bullet"/>
      <w:lvlText w:val="-"/>
      <w:lvlJc w:val="left"/>
      <w:pPr>
        <w:tabs>
          <w:tab w:val="num" w:pos="360"/>
        </w:tabs>
        <w:ind w:left="360" w:hanging="360"/>
      </w:pPr>
      <w:rPr>
        <w:rFonts w:hint="default"/>
      </w:rPr>
    </w:lvl>
  </w:abstractNum>
  <w:abstractNum w:abstractNumId="21" w15:restartNumberingAfterBreak="0">
    <w:nsid w:val="3DB04E8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1D1412"/>
    <w:multiLevelType w:val="hybridMultilevel"/>
    <w:tmpl w:val="62969166"/>
    <w:lvl w:ilvl="0" w:tplc="845C3312">
      <w:start w:val="1"/>
      <w:numFmt w:val="decimal"/>
      <w:lvlText w:val="%1."/>
      <w:lvlJc w:val="left"/>
      <w:pPr>
        <w:ind w:left="720" w:hanging="360"/>
      </w:pPr>
    </w:lvl>
    <w:lvl w:ilvl="1" w:tplc="8CC4E170" w:tentative="1">
      <w:start w:val="1"/>
      <w:numFmt w:val="lowerLetter"/>
      <w:lvlText w:val="%2."/>
      <w:lvlJc w:val="left"/>
      <w:pPr>
        <w:ind w:left="1440" w:hanging="360"/>
      </w:pPr>
    </w:lvl>
    <w:lvl w:ilvl="2" w:tplc="050A9A3C" w:tentative="1">
      <w:start w:val="1"/>
      <w:numFmt w:val="lowerRoman"/>
      <w:lvlText w:val="%3."/>
      <w:lvlJc w:val="right"/>
      <w:pPr>
        <w:ind w:left="2160" w:hanging="180"/>
      </w:pPr>
    </w:lvl>
    <w:lvl w:ilvl="3" w:tplc="8ED0514C" w:tentative="1">
      <w:start w:val="1"/>
      <w:numFmt w:val="decimal"/>
      <w:lvlText w:val="%4."/>
      <w:lvlJc w:val="left"/>
      <w:pPr>
        <w:ind w:left="2880" w:hanging="360"/>
      </w:pPr>
    </w:lvl>
    <w:lvl w:ilvl="4" w:tplc="4D4E306A" w:tentative="1">
      <w:start w:val="1"/>
      <w:numFmt w:val="lowerLetter"/>
      <w:lvlText w:val="%5."/>
      <w:lvlJc w:val="left"/>
      <w:pPr>
        <w:ind w:left="3600" w:hanging="360"/>
      </w:pPr>
    </w:lvl>
    <w:lvl w:ilvl="5" w:tplc="97C2933E" w:tentative="1">
      <w:start w:val="1"/>
      <w:numFmt w:val="lowerRoman"/>
      <w:lvlText w:val="%6."/>
      <w:lvlJc w:val="right"/>
      <w:pPr>
        <w:ind w:left="4320" w:hanging="180"/>
      </w:pPr>
    </w:lvl>
    <w:lvl w:ilvl="6" w:tplc="192E6732" w:tentative="1">
      <w:start w:val="1"/>
      <w:numFmt w:val="decimal"/>
      <w:lvlText w:val="%7."/>
      <w:lvlJc w:val="left"/>
      <w:pPr>
        <w:ind w:left="5040" w:hanging="360"/>
      </w:pPr>
    </w:lvl>
    <w:lvl w:ilvl="7" w:tplc="89064352" w:tentative="1">
      <w:start w:val="1"/>
      <w:numFmt w:val="lowerLetter"/>
      <w:lvlText w:val="%8."/>
      <w:lvlJc w:val="left"/>
      <w:pPr>
        <w:ind w:left="5760" w:hanging="360"/>
      </w:pPr>
    </w:lvl>
    <w:lvl w:ilvl="8" w:tplc="F2684414" w:tentative="1">
      <w:start w:val="1"/>
      <w:numFmt w:val="lowerRoman"/>
      <w:lvlText w:val="%9."/>
      <w:lvlJc w:val="right"/>
      <w:pPr>
        <w:ind w:left="6480" w:hanging="180"/>
      </w:pPr>
    </w:lvl>
  </w:abstractNum>
  <w:abstractNum w:abstractNumId="23" w15:restartNumberingAfterBreak="0">
    <w:nsid w:val="46A915E2"/>
    <w:multiLevelType w:val="hybridMultilevel"/>
    <w:tmpl w:val="81D8C4AE"/>
    <w:lvl w:ilvl="0" w:tplc="68CA63C0">
      <w:start w:val="5"/>
      <w:numFmt w:val="bullet"/>
      <w:lvlText w:val=""/>
      <w:lvlJc w:val="left"/>
      <w:pPr>
        <w:ind w:left="1760" w:hanging="360"/>
      </w:pPr>
      <w:rPr>
        <w:rFonts w:ascii="Symbol" w:eastAsia="Times New Roman" w:hAnsi="Symbol" w:cs="Symbol" w:hint="default"/>
      </w:rPr>
    </w:lvl>
    <w:lvl w:ilvl="1" w:tplc="38EAEFBC">
      <w:start w:val="1"/>
      <w:numFmt w:val="bullet"/>
      <w:lvlText w:val="o"/>
      <w:lvlJc w:val="left"/>
      <w:pPr>
        <w:ind w:left="2320" w:hanging="360"/>
      </w:pPr>
      <w:rPr>
        <w:rFonts w:ascii="Courier New" w:hAnsi="Courier New" w:cs="Courier New" w:hint="default"/>
      </w:rPr>
    </w:lvl>
    <w:lvl w:ilvl="2" w:tplc="AE14A502">
      <w:start w:val="1"/>
      <w:numFmt w:val="bullet"/>
      <w:lvlText w:val=""/>
      <w:lvlJc w:val="left"/>
      <w:pPr>
        <w:ind w:left="3040" w:hanging="360"/>
      </w:pPr>
      <w:rPr>
        <w:rFonts w:ascii="Wingdings" w:hAnsi="Wingdings" w:hint="default"/>
      </w:rPr>
    </w:lvl>
    <w:lvl w:ilvl="3" w:tplc="C980B98C">
      <w:start w:val="1"/>
      <w:numFmt w:val="bullet"/>
      <w:lvlText w:val=""/>
      <w:lvlJc w:val="left"/>
      <w:pPr>
        <w:ind w:left="3760" w:hanging="360"/>
      </w:pPr>
      <w:rPr>
        <w:rFonts w:ascii="Symbol" w:hAnsi="Symbol" w:hint="default"/>
      </w:rPr>
    </w:lvl>
    <w:lvl w:ilvl="4" w:tplc="ACE69596">
      <w:start w:val="1"/>
      <w:numFmt w:val="bullet"/>
      <w:lvlText w:val="o"/>
      <w:lvlJc w:val="left"/>
      <w:pPr>
        <w:ind w:left="4480" w:hanging="360"/>
      </w:pPr>
      <w:rPr>
        <w:rFonts w:ascii="Courier New" w:hAnsi="Courier New" w:cs="Courier New" w:hint="default"/>
      </w:rPr>
    </w:lvl>
    <w:lvl w:ilvl="5" w:tplc="3334D7E8">
      <w:start w:val="1"/>
      <w:numFmt w:val="bullet"/>
      <w:lvlText w:val=""/>
      <w:lvlJc w:val="left"/>
      <w:pPr>
        <w:ind w:left="5200" w:hanging="360"/>
      </w:pPr>
      <w:rPr>
        <w:rFonts w:ascii="Wingdings" w:hAnsi="Wingdings" w:hint="default"/>
      </w:rPr>
    </w:lvl>
    <w:lvl w:ilvl="6" w:tplc="6A20AA1C">
      <w:start w:val="1"/>
      <w:numFmt w:val="bullet"/>
      <w:lvlText w:val=""/>
      <w:lvlJc w:val="left"/>
      <w:pPr>
        <w:ind w:left="5920" w:hanging="360"/>
      </w:pPr>
      <w:rPr>
        <w:rFonts w:ascii="Symbol" w:hAnsi="Symbol" w:hint="default"/>
      </w:rPr>
    </w:lvl>
    <w:lvl w:ilvl="7" w:tplc="9DA2BBDC">
      <w:start w:val="1"/>
      <w:numFmt w:val="bullet"/>
      <w:lvlText w:val="o"/>
      <w:lvlJc w:val="left"/>
      <w:pPr>
        <w:ind w:left="6640" w:hanging="360"/>
      </w:pPr>
      <w:rPr>
        <w:rFonts w:ascii="Courier New" w:hAnsi="Courier New" w:cs="Courier New" w:hint="default"/>
      </w:rPr>
    </w:lvl>
    <w:lvl w:ilvl="8" w:tplc="8E6E907A">
      <w:start w:val="1"/>
      <w:numFmt w:val="bullet"/>
      <w:lvlText w:val=""/>
      <w:lvlJc w:val="left"/>
      <w:pPr>
        <w:ind w:left="7360" w:hanging="360"/>
      </w:pPr>
      <w:rPr>
        <w:rFonts w:ascii="Wingdings" w:hAnsi="Wingdings" w:hint="default"/>
      </w:rPr>
    </w:lvl>
  </w:abstractNum>
  <w:abstractNum w:abstractNumId="24" w15:restartNumberingAfterBreak="0">
    <w:nsid w:val="485C2DF1"/>
    <w:multiLevelType w:val="multilevel"/>
    <w:tmpl w:val="9296EAD0"/>
    <w:lvl w:ilvl="0">
      <w:start w:val="7"/>
      <w:numFmt w:val="decimal"/>
      <w:lvlText w:val="%1"/>
      <w:lvlJc w:val="left"/>
      <w:pPr>
        <w:ind w:left="360" w:hanging="360"/>
      </w:pPr>
      <w:rPr>
        <w:rFonts w:hint="default"/>
      </w:rPr>
    </w:lvl>
    <w:lvl w:ilvl="1">
      <w:start w:val="1"/>
      <w:numFmt w:val="decimal"/>
      <w:lvlText w:val="6.%2"/>
      <w:lvlJc w:val="left"/>
      <w:pPr>
        <w:ind w:left="284" w:firstLine="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AE62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786EC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6054E3"/>
    <w:multiLevelType w:val="multilevel"/>
    <w:tmpl w:val="8750A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27117D"/>
    <w:multiLevelType w:val="hybridMultilevel"/>
    <w:tmpl w:val="1FBE043A"/>
    <w:lvl w:ilvl="0" w:tplc="AAC24A94">
      <w:start w:val="1"/>
      <w:numFmt w:val="lowerLetter"/>
      <w:lvlText w:val="%1-"/>
      <w:lvlJc w:val="left"/>
      <w:pPr>
        <w:ind w:left="846" w:hanging="360"/>
      </w:pPr>
      <w:rPr>
        <w:rFonts w:hint="default"/>
      </w:rPr>
    </w:lvl>
    <w:lvl w:ilvl="1" w:tplc="99BA00CE" w:tentative="1">
      <w:start w:val="1"/>
      <w:numFmt w:val="lowerLetter"/>
      <w:lvlText w:val="%2."/>
      <w:lvlJc w:val="left"/>
      <w:pPr>
        <w:ind w:left="1440" w:hanging="360"/>
      </w:pPr>
    </w:lvl>
    <w:lvl w:ilvl="2" w:tplc="258CD31E" w:tentative="1">
      <w:start w:val="1"/>
      <w:numFmt w:val="lowerRoman"/>
      <w:lvlText w:val="%3."/>
      <w:lvlJc w:val="right"/>
      <w:pPr>
        <w:ind w:left="2160" w:hanging="180"/>
      </w:pPr>
    </w:lvl>
    <w:lvl w:ilvl="3" w:tplc="B57254F4" w:tentative="1">
      <w:start w:val="1"/>
      <w:numFmt w:val="decimal"/>
      <w:lvlText w:val="%4."/>
      <w:lvlJc w:val="left"/>
      <w:pPr>
        <w:ind w:left="2880" w:hanging="360"/>
      </w:pPr>
    </w:lvl>
    <w:lvl w:ilvl="4" w:tplc="A84604D0" w:tentative="1">
      <w:start w:val="1"/>
      <w:numFmt w:val="lowerLetter"/>
      <w:lvlText w:val="%5."/>
      <w:lvlJc w:val="left"/>
      <w:pPr>
        <w:ind w:left="3600" w:hanging="360"/>
      </w:pPr>
    </w:lvl>
    <w:lvl w:ilvl="5" w:tplc="F0629FD6" w:tentative="1">
      <w:start w:val="1"/>
      <w:numFmt w:val="lowerRoman"/>
      <w:lvlText w:val="%6."/>
      <w:lvlJc w:val="right"/>
      <w:pPr>
        <w:ind w:left="4320" w:hanging="180"/>
      </w:pPr>
    </w:lvl>
    <w:lvl w:ilvl="6" w:tplc="7284D530" w:tentative="1">
      <w:start w:val="1"/>
      <w:numFmt w:val="decimal"/>
      <w:lvlText w:val="%7."/>
      <w:lvlJc w:val="left"/>
      <w:pPr>
        <w:ind w:left="5040" w:hanging="360"/>
      </w:pPr>
    </w:lvl>
    <w:lvl w:ilvl="7" w:tplc="249849F8" w:tentative="1">
      <w:start w:val="1"/>
      <w:numFmt w:val="lowerLetter"/>
      <w:lvlText w:val="%8."/>
      <w:lvlJc w:val="left"/>
      <w:pPr>
        <w:ind w:left="5760" w:hanging="360"/>
      </w:pPr>
    </w:lvl>
    <w:lvl w:ilvl="8" w:tplc="19CC0C32" w:tentative="1">
      <w:start w:val="1"/>
      <w:numFmt w:val="lowerRoman"/>
      <w:lvlText w:val="%9."/>
      <w:lvlJc w:val="right"/>
      <w:pPr>
        <w:ind w:left="6480" w:hanging="180"/>
      </w:pPr>
    </w:lvl>
  </w:abstractNum>
  <w:abstractNum w:abstractNumId="29" w15:restartNumberingAfterBreak="0">
    <w:nsid w:val="56EE3D6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233C8A"/>
    <w:multiLevelType w:val="multilevel"/>
    <w:tmpl w:val="FD4E26B8"/>
    <w:lvl w:ilvl="0">
      <w:start w:val="1"/>
      <w:numFmt w:val="decimal"/>
      <w:lvlText w:val="%1."/>
      <w:lvlJc w:val="left"/>
      <w:pPr>
        <w:tabs>
          <w:tab w:val="num" w:pos="360"/>
        </w:tabs>
        <w:ind w:left="360" w:hanging="360"/>
      </w:pPr>
      <w:rPr>
        <w:b/>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EA10D2B"/>
    <w:multiLevelType w:val="multilevel"/>
    <w:tmpl w:val="605296BA"/>
    <w:lvl w:ilvl="0">
      <w:start w:val="1"/>
      <w:numFmt w:val="decimal"/>
      <w:lvlText w:val="%1."/>
      <w:lvlJc w:val="left"/>
      <w:pPr>
        <w:tabs>
          <w:tab w:val="num" w:pos="357"/>
        </w:tabs>
        <w:ind w:left="357" w:hanging="357"/>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16A7B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505802"/>
    <w:multiLevelType w:val="hybridMultilevel"/>
    <w:tmpl w:val="F3582A7A"/>
    <w:lvl w:ilvl="0" w:tplc="9D3A4B1E">
      <w:start w:val="1"/>
      <w:numFmt w:val="lowerLetter"/>
      <w:lvlText w:val="%1."/>
      <w:lvlJc w:val="left"/>
      <w:pPr>
        <w:ind w:left="717" w:hanging="360"/>
      </w:pPr>
      <w:rPr>
        <w:rFonts w:hint="default"/>
      </w:rPr>
    </w:lvl>
    <w:lvl w:ilvl="1" w:tplc="56324FA8" w:tentative="1">
      <w:start w:val="1"/>
      <w:numFmt w:val="lowerLetter"/>
      <w:lvlText w:val="%2."/>
      <w:lvlJc w:val="left"/>
      <w:pPr>
        <w:ind w:left="1437" w:hanging="360"/>
      </w:pPr>
    </w:lvl>
    <w:lvl w:ilvl="2" w:tplc="4DE48E84" w:tentative="1">
      <w:start w:val="1"/>
      <w:numFmt w:val="lowerRoman"/>
      <w:lvlText w:val="%3."/>
      <w:lvlJc w:val="right"/>
      <w:pPr>
        <w:ind w:left="2157" w:hanging="180"/>
      </w:pPr>
    </w:lvl>
    <w:lvl w:ilvl="3" w:tplc="E0DC1AD6" w:tentative="1">
      <w:start w:val="1"/>
      <w:numFmt w:val="decimal"/>
      <w:lvlText w:val="%4."/>
      <w:lvlJc w:val="left"/>
      <w:pPr>
        <w:ind w:left="2877" w:hanging="360"/>
      </w:pPr>
    </w:lvl>
    <w:lvl w:ilvl="4" w:tplc="01985CF2" w:tentative="1">
      <w:start w:val="1"/>
      <w:numFmt w:val="lowerLetter"/>
      <w:lvlText w:val="%5."/>
      <w:lvlJc w:val="left"/>
      <w:pPr>
        <w:ind w:left="3597" w:hanging="360"/>
      </w:pPr>
    </w:lvl>
    <w:lvl w:ilvl="5" w:tplc="0D5AB242" w:tentative="1">
      <w:start w:val="1"/>
      <w:numFmt w:val="lowerRoman"/>
      <w:lvlText w:val="%6."/>
      <w:lvlJc w:val="right"/>
      <w:pPr>
        <w:ind w:left="4317" w:hanging="180"/>
      </w:pPr>
    </w:lvl>
    <w:lvl w:ilvl="6" w:tplc="0BE81A96" w:tentative="1">
      <w:start w:val="1"/>
      <w:numFmt w:val="decimal"/>
      <w:lvlText w:val="%7."/>
      <w:lvlJc w:val="left"/>
      <w:pPr>
        <w:ind w:left="5037" w:hanging="360"/>
      </w:pPr>
    </w:lvl>
    <w:lvl w:ilvl="7" w:tplc="2C621E1E" w:tentative="1">
      <w:start w:val="1"/>
      <w:numFmt w:val="lowerLetter"/>
      <w:lvlText w:val="%8."/>
      <w:lvlJc w:val="left"/>
      <w:pPr>
        <w:ind w:left="5757" w:hanging="360"/>
      </w:pPr>
    </w:lvl>
    <w:lvl w:ilvl="8" w:tplc="C79E83D4" w:tentative="1">
      <w:start w:val="1"/>
      <w:numFmt w:val="lowerRoman"/>
      <w:lvlText w:val="%9."/>
      <w:lvlJc w:val="right"/>
      <w:pPr>
        <w:ind w:left="6477" w:hanging="180"/>
      </w:pPr>
    </w:lvl>
  </w:abstractNum>
  <w:abstractNum w:abstractNumId="34" w15:restartNumberingAfterBreak="0">
    <w:nsid w:val="68706234"/>
    <w:multiLevelType w:val="hybridMultilevel"/>
    <w:tmpl w:val="B80EA8A6"/>
    <w:lvl w:ilvl="0" w:tplc="6D06F70C">
      <w:start w:val="1"/>
      <w:numFmt w:val="lowerLetter"/>
      <w:lvlText w:val="%1-"/>
      <w:lvlJc w:val="left"/>
      <w:pPr>
        <w:ind w:left="846" w:hanging="360"/>
      </w:pPr>
      <w:rPr>
        <w:rFonts w:hint="default"/>
      </w:rPr>
    </w:lvl>
    <w:lvl w:ilvl="1" w:tplc="2102A1F4" w:tentative="1">
      <w:start w:val="1"/>
      <w:numFmt w:val="lowerLetter"/>
      <w:lvlText w:val="%2."/>
      <w:lvlJc w:val="left"/>
      <w:pPr>
        <w:ind w:left="1566" w:hanging="360"/>
      </w:pPr>
    </w:lvl>
    <w:lvl w:ilvl="2" w:tplc="AA6A3344" w:tentative="1">
      <w:start w:val="1"/>
      <w:numFmt w:val="lowerRoman"/>
      <w:lvlText w:val="%3."/>
      <w:lvlJc w:val="right"/>
      <w:pPr>
        <w:ind w:left="2286" w:hanging="180"/>
      </w:pPr>
    </w:lvl>
    <w:lvl w:ilvl="3" w:tplc="FE244C9E" w:tentative="1">
      <w:start w:val="1"/>
      <w:numFmt w:val="decimal"/>
      <w:lvlText w:val="%4."/>
      <w:lvlJc w:val="left"/>
      <w:pPr>
        <w:ind w:left="3006" w:hanging="360"/>
      </w:pPr>
    </w:lvl>
    <w:lvl w:ilvl="4" w:tplc="A6FCAE3C" w:tentative="1">
      <w:start w:val="1"/>
      <w:numFmt w:val="lowerLetter"/>
      <w:lvlText w:val="%5."/>
      <w:lvlJc w:val="left"/>
      <w:pPr>
        <w:ind w:left="3726" w:hanging="360"/>
      </w:pPr>
    </w:lvl>
    <w:lvl w:ilvl="5" w:tplc="C02E3AE4" w:tentative="1">
      <w:start w:val="1"/>
      <w:numFmt w:val="lowerRoman"/>
      <w:lvlText w:val="%6."/>
      <w:lvlJc w:val="right"/>
      <w:pPr>
        <w:ind w:left="4446" w:hanging="180"/>
      </w:pPr>
    </w:lvl>
    <w:lvl w:ilvl="6" w:tplc="8AA691B0" w:tentative="1">
      <w:start w:val="1"/>
      <w:numFmt w:val="decimal"/>
      <w:lvlText w:val="%7."/>
      <w:lvlJc w:val="left"/>
      <w:pPr>
        <w:ind w:left="5166" w:hanging="360"/>
      </w:pPr>
    </w:lvl>
    <w:lvl w:ilvl="7" w:tplc="8E6A178A" w:tentative="1">
      <w:start w:val="1"/>
      <w:numFmt w:val="lowerLetter"/>
      <w:lvlText w:val="%8."/>
      <w:lvlJc w:val="left"/>
      <w:pPr>
        <w:ind w:left="5886" w:hanging="360"/>
      </w:pPr>
    </w:lvl>
    <w:lvl w:ilvl="8" w:tplc="46E059C0" w:tentative="1">
      <w:start w:val="1"/>
      <w:numFmt w:val="lowerRoman"/>
      <w:lvlText w:val="%9."/>
      <w:lvlJc w:val="right"/>
      <w:pPr>
        <w:ind w:left="6606" w:hanging="180"/>
      </w:pPr>
    </w:lvl>
  </w:abstractNum>
  <w:abstractNum w:abstractNumId="35" w15:restartNumberingAfterBreak="0">
    <w:nsid w:val="689F6C7C"/>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69827D99"/>
    <w:multiLevelType w:val="multilevel"/>
    <w:tmpl w:val="36F0E0E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A7726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B703D0"/>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BC2262"/>
    <w:multiLevelType w:val="multilevel"/>
    <w:tmpl w:val="8774CD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7A16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EF34C7"/>
    <w:multiLevelType w:val="hybridMultilevel"/>
    <w:tmpl w:val="62640DBE"/>
    <w:lvl w:ilvl="0" w:tplc="B74205C6">
      <w:start w:val="5"/>
      <w:numFmt w:val="bullet"/>
      <w:lvlText w:val="-"/>
      <w:lvlJc w:val="left"/>
      <w:pPr>
        <w:ind w:left="927" w:hanging="360"/>
      </w:pPr>
      <w:rPr>
        <w:rFonts w:ascii="Times New Roman" w:eastAsia="Times New Roman" w:hAnsi="Times New Roman" w:cs="Times New Roman" w:hint="default"/>
      </w:rPr>
    </w:lvl>
    <w:lvl w:ilvl="1" w:tplc="F6D6F106" w:tentative="1">
      <w:start w:val="1"/>
      <w:numFmt w:val="bullet"/>
      <w:lvlText w:val="o"/>
      <w:lvlJc w:val="left"/>
      <w:pPr>
        <w:ind w:left="1647" w:hanging="360"/>
      </w:pPr>
      <w:rPr>
        <w:rFonts w:ascii="Courier New" w:hAnsi="Courier New" w:cs="Courier New" w:hint="default"/>
      </w:rPr>
    </w:lvl>
    <w:lvl w:ilvl="2" w:tplc="1CFC703C" w:tentative="1">
      <w:start w:val="1"/>
      <w:numFmt w:val="bullet"/>
      <w:lvlText w:val=""/>
      <w:lvlJc w:val="left"/>
      <w:pPr>
        <w:ind w:left="2367" w:hanging="360"/>
      </w:pPr>
      <w:rPr>
        <w:rFonts w:ascii="Wingdings" w:hAnsi="Wingdings" w:hint="default"/>
      </w:rPr>
    </w:lvl>
    <w:lvl w:ilvl="3" w:tplc="1930A98C" w:tentative="1">
      <w:start w:val="1"/>
      <w:numFmt w:val="bullet"/>
      <w:lvlText w:val=""/>
      <w:lvlJc w:val="left"/>
      <w:pPr>
        <w:ind w:left="3087" w:hanging="360"/>
      </w:pPr>
      <w:rPr>
        <w:rFonts w:ascii="Symbol" w:hAnsi="Symbol" w:hint="default"/>
      </w:rPr>
    </w:lvl>
    <w:lvl w:ilvl="4" w:tplc="0610FA64" w:tentative="1">
      <w:start w:val="1"/>
      <w:numFmt w:val="bullet"/>
      <w:lvlText w:val="o"/>
      <w:lvlJc w:val="left"/>
      <w:pPr>
        <w:ind w:left="3807" w:hanging="360"/>
      </w:pPr>
      <w:rPr>
        <w:rFonts w:ascii="Courier New" w:hAnsi="Courier New" w:cs="Courier New" w:hint="default"/>
      </w:rPr>
    </w:lvl>
    <w:lvl w:ilvl="5" w:tplc="919EFACE" w:tentative="1">
      <w:start w:val="1"/>
      <w:numFmt w:val="bullet"/>
      <w:lvlText w:val=""/>
      <w:lvlJc w:val="left"/>
      <w:pPr>
        <w:ind w:left="4527" w:hanging="360"/>
      </w:pPr>
      <w:rPr>
        <w:rFonts w:ascii="Wingdings" w:hAnsi="Wingdings" w:hint="default"/>
      </w:rPr>
    </w:lvl>
    <w:lvl w:ilvl="6" w:tplc="59F43AFC" w:tentative="1">
      <w:start w:val="1"/>
      <w:numFmt w:val="bullet"/>
      <w:lvlText w:val=""/>
      <w:lvlJc w:val="left"/>
      <w:pPr>
        <w:ind w:left="5247" w:hanging="360"/>
      </w:pPr>
      <w:rPr>
        <w:rFonts w:ascii="Symbol" w:hAnsi="Symbol" w:hint="default"/>
      </w:rPr>
    </w:lvl>
    <w:lvl w:ilvl="7" w:tplc="2CD44C5C" w:tentative="1">
      <w:start w:val="1"/>
      <w:numFmt w:val="bullet"/>
      <w:lvlText w:val="o"/>
      <w:lvlJc w:val="left"/>
      <w:pPr>
        <w:ind w:left="5967" w:hanging="360"/>
      </w:pPr>
      <w:rPr>
        <w:rFonts w:ascii="Courier New" w:hAnsi="Courier New" w:cs="Courier New" w:hint="default"/>
      </w:rPr>
    </w:lvl>
    <w:lvl w:ilvl="8" w:tplc="C344BB24" w:tentative="1">
      <w:start w:val="1"/>
      <w:numFmt w:val="bullet"/>
      <w:lvlText w:val=""/>
      <w:lvlJc w:val="left"/>
      <w:pPr>
        <w:ind w:left="6687" w:hanging="360"/>
      </w:pPr>
      <w:rPr>
        <w:rFonts w:ascii="Wingdings" w:hAnsi="Wingdings" w:hint="default"/>
      </w:rPr>
    </w:lvl>
  </w:abstractNum>
  <w:abstractNum w:abstractNumId="42" w15:restartNumberingAfterBreak="0">
    <w:nsid w:val="767F32B8"/>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D65F2A"/>
    <w:multiLevelType w:val="hybridMultilevel"/>
    <w:tmpl w:val="539E4B9C"/>
    <w:lvl w:ilvl="0" w:tplc="47D08654">
      <w:start w:val="1"/>
      <w:numFmt w:val="decimal"/>
      <w:lvlText w:val="%1."/>
      <w:lvlJc w:val="left"/>
      <w:pPr>
        <w:ind w:left="720" w:hanging="360"/>
      </w:pPr>
    </w:lvl>
    <w:lvl w:ilvl="1" w:tplc="B768C350" w:tentative="1">
      <w:start w:val="1"/>
      <w:numFmt w:val="lowerLetter"/>
      <w:lvlText w:val="%2."/>
      <w:lvlJc w:val="left"/>
      <w:pPr>
        <w:ind w:left="1440" w:hanging="360"/>
      </w:pPr>
    </w:lvl>
    <w:lvl w:ilvl="2" w:tplc="8474F0B0" w:tentative="1">
      <w:start w:val="1"/>
      <w:numFmt w:val="lowerRoman"/>
      <w:lvlText w:val="%3."/>
      <w:lvlJc w:val="right"/>
      <w:pPr>
        <w:ind w:left="2160" w:hanging="180"/>
      </w:pPr>
    </w:lvl>
    <w:lvl w:ilvl="3" w:tplc="53DA28F8" w:tentative="1">
      <w:start w:val="1"/>
      <w:numFmt w:val="decimal"/>
      <w:lvlText w:val="%4."/>
      <w:lvlJc w:val="left"/>
      <w:pPr>
        <w:ind w:left="2880" w:hanging="360"/>
      </w:pPr>
    </w:lvl>
    <w:lvl w:ilvl="4" w:tplc="2A4296B6" w:tentative="1">
      <w:start w:val="1"/>
      <w:numFmt w:val="lowerLetter"/>
      <w:lvlText w:val="%5."/>
      <w:lvlJc w:val="left"/>
      <w:pPr>
        <w:ind w:left="3600" w:hanging="360"/>
      </w:pPr>
    </w:lvl>
    <w:lvl w:ilvl="5" w:tplc="2C46CD98" w:tentative="1">
      <w:start w:val="1"/>
      <w:numFmt w:val="lowerRoman"/>
      <w:lvlText w:val="%6."/>
      <w:lvlJc w:val="right"/>
      <w:pPr>
        <w:ind w:left="4320" w:hanging="180"/>
      </w:pPr>
    </w:lvl>
    <w:lvl w:ilvl="6" w:tplc="F1CA7820" w:tentative="1">
      <w:start w:val="1"/>
      <w:numFmt w:val="decimal"/>
      <w:lvlText w:val="%7."/>
      <w:lvlJc w:val="left"/>
      <w:pPr>
        <w:ind w:left="5040" w:hanging="360"/>
      </w:pPr>
    </w:lvl>
    <w:lvl w:ilvl="7" w:tplc="01046B30" w:tentative="1">
      <w:start w:val="1"/>
      <w:numFmt w:val="lowerLetter"/>
      <w:lvlText w:val="%8."/>
      <w:lvlJc w:val="left"/>
      <w:pPr>
        <w:ind w:left="5760" w:hanging="360"/>
      </w:pPr>
    </w:lvl>
    <w:lvl w:ilvl="8" w:tplc="ABC8A66E" w:tentative="1">
      <w:start w:val="1"/>
      <w:numFmt w:val="lowerRoman"/>
      <w:lvlText w:val="%9."/>
      <w:lvlJc w:val="right"/>
      <w:pPr>
        <w:ind w:left="6480" w:hanging="180"/>
      </w:pPr>
    </w:lvl>
  </w:abstractNum>
  <w:abstractNum w:abstractNumId="44" w15:restartNumberingAfterBreak="0">
    <w:nsid w:val="7AFE2D0B"/>
    <w:multiLevelType w:val="multilevel"/>
    <w:tmpl w:val="8774CD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1B128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5"/>
  </w:num>
  <w:num w:numId="3">
    <w:abstractNumId w:val="4"/>
  </w:num>
  <w:num w:numId="4">
    <w:abstractNumId w:val="17"/>
  </w:num>
  <w:num w:numId="5">
    <w:abstractNumId w:val="31"/>
  </w:num>
  <w:num w:numId="6">
    <w:abstractNumId w:val="43"/>
  </w:num>
  <w:num w:numId="7">
    <w:abstractNumId w:val="34"/>
  </w:num>
  <w:num w:numId="8">
    <w:abstractNumId w:val="28"/>
  </w:num>
  <w:num w:numId="9">
    <w:abstractNumId w:val="30"/>
  </w:num>
  <w:num w:numId="10">
    <w:abstractNumId w:val="20"/>
  </w:num>
  <w:num w:numId="11">
    <w:abstractNumId w:val="3"/>
  </w:num>
  <w:num w:numId="12">
    <w:abstractNumId w:val="27"/>
  </w:num>
  <w:num w:numId="13">
    <w:abstractNumId w:val="7"/>
  </w:num>
  <w:num w:numId="14">
    <w:abstractNumId w:val="19"/>
  </w:num>
  <w:num w:numId="15">
    <w:abstractNumId w:val="6"/>
  </w:num>
  <w:num w:numId="16">
    <w:abstractNumId w:val="0"/>
  </w:num>
  <w:num w:numId="17">
    <w:abstractNumId w:val="23"/>
  </w:num>
  <w:num w:numId="18">
    <w:abstractNumId w:val="8"/>
  </w:num>
  <w:num w:numId="19">
    <w:abstractNumId w:val="11"/>
  </w:num>
  <w:num w:numId="20">
    <w:abstractNumId w:val="18"/>
  </w:num>
  <w:num w:numId="21">
    <w:abstractNumId w:val="24"/>
  </w:num>
  <w:num w:numId="22">
    <w:abstractNumId w:val="2"/>
  </w:num>
  <w:num w:numId="23">
    <w:abstractNumId w:val="42"/>
  </w:num>
  <w:num w:numId="24">
    <w:abstractNumId w:val="22"/>
  </w:num>
  <w:num w:numId="25">
    <w:abstractNumId w:val="5"/>
  </w:num>
  <w:num w:numId="26">
    <w:abstractNumId w:val="41"/>
  </w:num>
  <w:num w:numId="27">
    <w:abstractNumId w:val="14"/>
  </w:num>
  <w:num w:numId="28">
    <w:abstractNumId w:val="40"/>
  </w:num>
  <w:num w:numId="29">
    <w:abstractNumId w:val="10"/>
  </w:num>
  <w:num w:numId="30">
    <w:abstractNumId w:val="39"/>
  </w:num>
  <w:num w:numId="31">
    <w:abstractNumId w:val="25"/>
  </w:num>
  <w:num w:numId="32">
    <w:abstractNumId w:val="32"/>
  </w:num>
  <w:num w:numId="33">
    <w:abstractNumId w:val="13"/>
  </w:num>
  <w:num w:numId="34">
    <w:abstractNumId w:val="12"/>
  </w:num>
  <w:num w:numId="35">
    <w:abstractNumId w:val="21"/>
  </w:num>
  <w:num w:numId="36">
    <w:abstractNumId w:val="45"/>
  </w:num>
  <w:num w:numId="37">
    <w:abstractNumId w:val="9"/>
  </w:num>
  <w:num w:numId="38">
    <w:abstractNumId w:val="29"/>
  </w:num>
  <w:num w:numId="39">
    <w:abstractNumId w:val="26"/>
  </w:num>
  <w:num w:numId="40">
    <w:abstractNumId w:val="37"/>
  </w:num>
  <w:num w:numId="41">
    <w:abstractNumId w:val="38"/>
  </w:num>
  <w:num w:numId="42">
    <w:abstractNumId w:val="1"/>
  </w:num>
  <w:num w:numId="43">
    <w:abstractNumId w:val="33"/>
  </w:num>
  <w:num w:numId="44">
    <w:abstractNumId w:val="16"/>
  </w:num>
  <w:num w:numId="45">
    <w:abstractNumId w:val="4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81"/>
    <w:rsid w:val="00003CBF"/>
    <w:rsid w:val="00015EED"/>
    <w:rsid w:val="00036E77"/>
    <w:rsid w:val="000A6BD7"/>
    <w:rsid w:val="001A083B"/>
    <w:rsid w:val="001B1009"/>
    <w:rsid w:val="001F251F"/>
    <w:rsid w:val="003B456D"/>
    <w:rsid w:val="00416134"/>
    <w:rsid w:val="00436242"/>
    <w:rsid w:val="004750C8"/>
    <w:rsid w:val="004A199B"/>
    <w:rsid w:val="004C5B53"/>
    <w:rsid w:val="0053654E"/>
    <w:rsid w:val="0056068D"/>
    <w:rsid w:val="005906EE"/>
    <w:rsid w:val="005F1781"/>
    <w:rsid w:val="0062215F"/>
    <w:rsid w:val="00631A30"/>
    <w:rsid w:val="006D4F8E"/>
    <w:rsid w:val="006E0173"/>
    <w:rsid w:val="007220A6"/>
    <w:rsid w:val="00726222"/>
    <w:rsid w:val="00732135"/>
    <w:rsid w:val="00755D3D"/>
    <w:rsid w:val="007A32BD"/>
    <w:rsid w:val="00822844"/>
    <w:rsid w:val="00843BA8"/>
    <w:rsid w:val="00857E47"/>
    <w:rsid w:val="00863EB0"/>
    <w:rsid w:val="008876F8"/>
    <w:rsid w:val="008E5C3C"/>
    <w:rsid w:val="008E7C7C"/>
    <w:rsid w:val="009520D7"/>
    <w:rsid w:val="009E21DA"/>
    <w:rsid w:val="009F7B1E"/>
    <w:rsid w:val="00A133DC"/>
    <w:rsid w:val="00A40481"/>
    <w:rsid w:val="00AB649D"/>
    <w:rsid w:val="00BB0C22"/>
    <w:rsid w:val="00C05FC7"/>
    <w:rsid w:val="00C7449F"/>
    <w:rsid w:val="00CA1D43"/>
    <w:rsid w:val="00CC4201"/>
    <w:rsid w:val="00CF30DC"/>
    <w:rsid w:val="00DA03A3"/>
    <w:rsid w:val="00E17A55"/>
    <w:rsid w:val="00E41ED7"/>
    <w:rsid w:val="00E53D65"/>
    <w:rsid w:val="00E95DA0"/>
    <w:rsid w:val="00ED2E6C"/>
    <w:rsid w:val="00EE2FD3"/>
    <w:rsid w:val="00F07018"/>
    <w:rsid w:val="00F86F68"/>
    <w:rsid w:val="00FB6C18"/>
    <w:rsid w:val="00FC1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shapelayout v:ext="edit">
      <o:idmap v:ext="edit" data="1"/>
    </o:shapelayout>
  </w:shapeDefaults>
  <w:decimalSymbol w:val=","/>
  <w:listSeparator w:val=";"/>
  <w15:chartTrackingRefBased/>
  <w15:docId w15:val="{767157BB-9168-40EF-9CDE-EC9EF06D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1F7"/>
    <w:pPr>
      <w:spacing w:after="200" w:line="276" w:lineRule="auto"/>
    </w:pPr>
    <w:rPr>
      <w:sz w:val="22"/>
      <w:szCs w:val="22"/>
      <w:lang w:eastAsia="en-US"/>
    </w:rPr>
  </w:style>
  <w:style w:type="paragraph" w:styleId="Balk1">
    <w:name w:val="heading 1"/>
    <w:basedOn w:val="Normal"/>
    <w:next w:val="Normal"/>
    <w:link w:val="Balk1Char"/>
    <w:uiPriority w:val="9"/>
    <w:qFormat/>
    <w:rsid w:val="008E4E78"/>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8E4E78"/>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0A2A68"/>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8E4E78"/>
    <w:pPr>
      <w:keepNext/>
      <w:spacing w:before="240" w:after="60"/>
      <w:outlineLvl w:val="3"/>
    </w:pPr>
    <w:rPr>
      <w:rFonts w:eastAsia="Times New Roman"/>
      <w:b/>
      <w:bCs/>
      <w:sz w:val="28"/>
      <w:szCs w:val="28"/>
    </w:rPr>
  </w:style>
  <w:style w:type="paragraph" w:styleId="Balk7">
    <w:name w:val="heading 7"/>
    <w:basedOn w:val="Normal"/>
    <w:next w:val="Normal"/>
    <w:link w:val="Balk7Char"/>
    <w:uiPriority w:val="9"/>
    <w:qFormat/>
    <w:rsid w:val="008E4E78"/>
    <w:pPr>
      <w:spacing w:before="240" w:after="60"/>
      <w:outlineLvl w:val="6"/>
    </w:pPr>
    <w:rPr>
      <w:rFonts w:eastAsia="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874B7"/>
    <w:pPr>
      <w:tabs>
        <w:tab w:val="center" w:pos="4536"/>
        <w:tab w:val="right" w:pos="9072"/>
      </w:tabs>
      <w:spacing w:after="0" w:line="240" w:lineRule="auto"/>
    </w:pPr>
  </w:style>
  <w:style w:type="character" w:customStyle="1" w:styleId="stBilgiChar">
    <w:name w:val="Üst Bilgi Char"/>
    <w:basedOn w:val="VarsaylanParagrafYazTipi"/>
    <w:link w:val="stBilgi"/>
    <w:rsid w:val="009874B7"/>
  </w:style>
  <w:style w:type="paragraph" w:styleId="AltBilgi">
    <w:name w:val="footer"/>
    <w:basedOn w:val="Normal"/>
    <w:link w:val="AltBilgiChar"/>
    <w:uiPriority w:val="99"/>
    <w:unhideWhenUsed/>
    <w:rsid w:val="009874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74B7"/>
  </w:style>
  <w:style w:type="paragraph" w:styleId="BalonMetni">
    <w:name w:val="Balloon Text"/>
    <w:basedOn w:val="Normal"/>
    <w:link w:val="BalonMetniChar"/>
    <w:uiPriority w:val="99"/>
    <w:semiHidden/>
    <w:unhideWhenUsed/>
    <w:rsid w:val="009874B7"/>
    <w:pPr>
      <w:spacing w:after="0" w:line="240" w:lineRule="auto"/>
    </w:pPr>
    <w:rPr>
      <w:rFonts w:ascii="Tahoma" w:hAnsi="Tahoma"/>
      <w:sz w:val="16"/>
      <w:szCs w:val="16"/>
    </w:rPr>
  </w:style>
  <w:style w:type="character" w:customStyle="1" w:styleId="BalonMetniChar">
    <w:name w:val="Balon Metni Char"/>
    <w:link w:val="BalonMetni"/>
    <w:uiPriority w:val="99"/>
    <w:semiHidden/>
    <w:rsid w:val="009874B7"/>
    <w:rPr>
      <w:rFonts w:ascii="Tahoma" w:hAnsi="Tahoma" w:cs="Tahoma"/>
      <w:sz w:val="16"/>
      <w:szCs w:val="16"/>
    </w:rPr>
  </w:style>
  <w:style w:type="table" w:styleId="TabloKlavuzu">
    <w:name w:val="Table Grid"/>
    <w:basedOn w:val="NormalTablo"/>
    <w:uiPriority w:val="59"/>
    <w:rsid w:val="0098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BE1233"/>
  </w:style>
  <w:style w:type="character" w:customStyle="1" w:styleId="Balk1Char">
    <w:name w:val="Başlık 1 Char"/>
    <w:link w:val="Balk1"/>
    <w:uiPriority w:val="9"/>
    <w:rsid w:val="008E4E78"/>
    <w:rPr>
      <w:rFonts w:ascii="Cambria" w:eastAsia="Times New Roman" w:hAnsi="Cambria"/>
      <w:b/>
      <w:bCs/>
      <w:kern w:val="32"/>
      <w:sz w:val="32"/>
      <w:szCs w:val="32"/>
      <w:lang w:eastAsia="en-US"/>
    </w:rPr>
  </w:style>
  <w:style w:type="character" w:customStyle="1" w:styleId="Balk2Char">
    <w:name w:val="Başlık 2 Char"/>
    <w:link w:val="Balk2"/>
    <w:uiPriority w:val="9"/>
    <w:semiHidden/>
    <w:rsid w:val="008E4E78"/>
    <w:rPr>
      <w:rFonts w:ascii="Cambria" w:eastAsia="Times New Roman" w:hAnsi="Cambria"/>
      <w:b/>
      <w:bCs/>
      <w:i/>
      <w:iCs/>
      <w:sz w:val="28"/>
      <w:szCs w:val="28"/>
      <w:lang w:eastAsia="en-US"/>
    </w:rPr>
  </w:style>
  <w:style w:type="character" w:customStyle="1" w:styleId="Balk4Char">
    <w:name w:val="Başlık 4 Char"/>
    <w:link w:val="Balk4"/>
    <w:uiPriority w:val="9"/>
    <w:semiHidden/>
    <w:rsid w:val="008E4E78"/>
    <w:rPr>
      <w:rFonts w:eastAsia="Times New Roman"/>
      <w:b/>
      <w:bCs/>
      <w:sz w:val="28"/>
      <w:szCs w:val="28"/>
      <w:lang w:eastAsia="en-US"/>
    </w:rPr>
  </w:style>
  <w:style w:type="character" w:customStyle="1" w:styleId="Balk7Char">
    <w:name w:val="Başlık 7 Char"/>
    <w:link w:val="Balk7"/>
    <w:uiPriority w:val="9"/>
    <w:semiHidden/>
    <w:rsid w:val="008E4E78"/>
    <w:rPr>
      <w:rFonts w:eastAsia="Times New Roman"/>
      <w:sz w:val="24"/>
      <w:szCs w:val="24"/>
      <w:lang w:eastAsia="en-US"/>
    </w:rPr>
  </w:style>
  <w:style w:type="paragraph" w:styleId="GvdeMetni">
    <w:name w:val="Body Text"/>
    <w:basedOn w:val="Normal"/>
    <w:link w:val="GvdeMetniChar"/>
    <w:rsid w:val="008E4E78"/>
    <w:pPr>
      <w:spacing w:after="0" w:line="240" w:lineRule="auto"/>
      <w:jc w:val="both"/>
    </w:pPr>
    <w:rPr>
      <w:rFonts w:ascii="Times New Roman" w:eastAsia="Times New Roman" w:hAnsi="Times New Roman"/>
      <w:sz w:val="24"/>
      <w:szCs w:val="20"/>
      <w:lang w:val="en-AU"/>
    </w:rPr>
  </w:style>
  <w:style w:type="character" w:customStyle="1" w:styleId="GvdeMetniChar">
    <w:name w:val="Gövde Metni Char"/>
    <w:link w:val="GvdeMetni"/>
    <w:rsid w:val="008E4E78"/>
    <w:rPr>
      <w:rFonts w:ascii="Times New Roman" w:eastAsia="Times New Roman" w:hAnsi="Times New Roman"/>
      <w:sz w:val="24"/>
      <w:lang w:val="en-AU"/>
    </w:rPr>
  </w:style>
  <w:style w:type="paragraph" w:styleId="GvdeMetni2">
    <w:name w:val="Body Text 2"/>
    <w:basedOn w:val="Normal"/>
    <w:link w:val="GvdeMetni2Char"/>
    <w:uiPriority w:val="99"/>
    <w:unhideWhenUsed/>
    <w:rsid w:val="008E4E78"/>
    <w:pPr>
      <w:spacing w:after="120" w:line="480" w:lineRule="auto"/>
    </w:pPr>
  </w:style>
  <w:style w:type="character" w:customStyle="1" w:styleId="GvdeMetni2Char">
    <w:name w:val="Gövde Metni 2 Char"/>
    <w:link w:val="GvdeMetni2"/>
    <w:uiPriority w:val="99"/>
    <w:rsid w:val="008E4E78"/>
    <w:rPr>
      <w:sz w:val="22"/>
      <w:szCs w:val="22"/>
      <w:lang w:eastAsia="en-US"/>
    </w:rPr>
  </w:style>
  <w:style w:type="character" w:styleId="Kpr">
    <w:name w:val="Hyperlink"/>
    <w:rsid w:val="008E4E78"/>
    <w:rPr>
      <w:color w:val="0000FF"/>
      <w:u w:val="single"/>
    </w:rPr>
  </w:style>
  <w:style w:type="character" w:styleId="zlenenKpr">
    <w:name w:val="FollowedHyperlink"/>
    <w:uiPriority w:val="99"/>
    <w:semiHidden/>
    <w:unhideWhenUsed/>
    <w:rsid w:val="00590810"/>
    <w:rPr>
      <w:color w:val="800080"/>
      <w:u w:val="single"/>
    </w:rPr>
  </w:style>
  <w:style w:type="character" w:customStyle="1" w:styleId="Balk3Char">
    <w:name w:val="Başlık 3 Char"/>
    <w:link w:val="Balk3"/>
    <w:uiPriority w:val="9"/>
    <w:rsid w:val="000A2A68"/>
    <w:rPr>
      <w:rFonts w:ascii="Cambria" w:eastAsia="Times New Roman" w:hAnsi="Cambria" w:cs="Times New Roman"/>
      <w:b/>
      <w:bCs/>
      <w:sz w:val="26"/>
      <w:szCs w:val="26"/>
      <w:lang w:eastAsia="en-US"/>
    </w:rPr>
  </w:style>
  <w:style w:type="table" w:customStyle="1" w:styleId="TabloKlavuzu1">
    <w:name w:val="Tablo Kılavuzu1"/>
    <w:basedOn w:val="NormalTablo"/>
    <w:next w:val="TabloKlavuzu"/>
    <w:uiPriority w:val="59"/>
    <w:rsid w:val="002121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E6C"/>
    <w:pPr>
      <w:autoSpaceDE w:val="0"/>
      <w:autoSpaceDN w:val="0"/>
      <w:adjustRightInd w:val="0"/>
    </w:pPr>
    <w:rPr>
      <w:rFonts w:ascii="Verdana" w:eastAsiaTheme="minorHAnsi" w:hAnsi="Verdana" w:cs="Verdana"/>
      <w:color w:val="000000"/>
      <w:sz w:val="24"/>
      <w:szCs w:val="24"/>
      <w:lang w:eastAsia="en-US"/>
    </w:rPr>
  </w:style>
  <w:style w:type="paragraph" w:styleId="ListeParagraf">
    <w:name w:val="List Paragraph"/>
    <w:basedOn w:val="Normal"/>
    <w:uiPriority w:val="34"/>
    <w:qFormat/>
    <w:rsid w:val="007A32BD"/>
    <w:pPr>
      <w:ind w:left="720"/>
      <w:contextualSpacing/>
    </w:pPr>
  </w:style>
  <w:style w:type="paragraph" w:customStyle="1" w:styleId="DZYAZIM">
    <w:name w:val="DÜZ YAZIM"/>
    <w:basedOn w:val="Normal"/>
    <w:rsid w:val="0056068D"/>
    <w:pPr>
      <w:spacing w:after="0" w:line="320" w:lineRule="exact"/>
      <w:ind w:left="284" w:right="284"/>
      <w:jc w:val="both"/>
    </w:pPr>
    <w:rPr>
      <w:rFonts w:ascii="Times New Roman" w:eastAsia="Times New Roman" w:hAnsi="Times New Roman"/>
      <w:color w:val="000000"/>
      <w:sz w:val="24"/>
      <w:szCs w:val="20"/>
      <w:lang w:eastAsia="tr-TR"/>
    </w:rPr>
  </w:style>
  <w:style w:type="character" w:customStyle="1" w:styleId="tlid-translation">
    <w:name w:val="tlid-translation"/>
    <w:basedOn w:val="VarsaylanParagrafYazTipi"/>
    <w:rsid w:val="00732135"/>
  </w:style>
  <w:style w:type="character" w:styleId="AklamaBavurusu">
    <w:name w:val="annotation reference"/>
    <w:basedOn w:val="VarsaylanParagrafYazTipi"/>
    <w:uiPriority w:val="99"/>
    <w:semiHidden/>
    <w:unhideWhenUsed/>
    <w:rsid w:val="00277533"/>
    <w:rPr>
      <w:sz w:val="16"/>
      <w:szCs w:val="16"/>
    </w:rPr>
  </w:style>
  <w:style w:type="paragraph" w:styleId="AklamaMetni">
    <w:name w:val="annotation text"/>
    <w:basedOn w:val="Normal"/>
    <w:link w:val="AklamaMetniChar"/>
    <w:uiPriority w:val="99"/>
    <w:semiHidden/>
    <w:unhideWhenUsed/>
    <w:rsid w:val="002775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77533"/>
    <w:rPr>
      <w:lang w:eastAsia="en-US"/>
    </w:rPr>
  </w:style>
  <w:style w:type="paragraph" w:styleId="AklamaKonusu">
    <w:name w:val="annotation subject"/>
    <w:basedOn w:val="AklamaMetni"/>
    <w:next w:val="AklamaMetni"/>
    <w:link w:val="AklamaKonusuChar"/>
    <w:uiPriority w:val="99"/>
    <w:semiHidden/>
    <w:unhideWhenUsed/>
    <w:rsid w:val="00277533"/>
    <w:rPr>
      <w:b/>
      <w:bCs/>
    </w:rPr>
  </w:style>
  <w:style w:type="character" w:customStyle="1" w:styleId="AklamaKonusuChar">
    <w:name w:val="Açıklama Konusu Char"/>
    <w:basedOn w:val="AklamaMetniChar"/>
    <w:link w:val="AklamaKonusu"/>
    <w:uiPriority w:val="99"/>
    <w:semiHidden/>
    <w:rsid w:val="002775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9B9CE-F864-4599-B154-DE262BD6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8336</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 KSDB</dc:creator>
  <cp:lastModifiedBy>Betül Özlem ALGÜL</cp:lastModifiedBy>
  <cp:revision>2</cp:revision>
  <cp:lastPrinted>2019-08-15T08:11:00Z</cp:lastPrinted>
  <dcterms:created xsi:type="dcterms:W3CDTF">2023-10-31T07:47:00Z</dcterms:created>
  <dcterms:modified xsi:type="dcterms:W3CDTF">2023-10-31T07:47:00Z</dcterms:modified>
</cp:coreProperties>
</file>